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EDE9" w14:textId="77777777" w:rsidR="002126CB" w:rsidRPr="00185F7E" w:rsidRDefault="002126CB" w:rsidP="002126CB">
      <w:pPr>
        <w:spacing w:after="720"/>
        <w:jc w:val="center"/>
        <w:rPr>
          <w:rFonts w:ascii="Simplified Arabic" w:hAnsi="Simplified Arabic" w:cs="Simplified Arabic"/>
          <w:b/>
          <w:bCs/>
          <w:sz w:val="36"/>
          <w:szCs w:val="36"/>
        </w:rPr>
      </w:pPr>
      <w:r w:rsidRPr="00185F7E">
        <w:rPr>
          <w:rFonts w:ascii="Simplified Arabic" w:hAnsi="Simplified Arabic" w:cs="Simplified Arabic"/>
          <w:b/>
          <w:bCs/>
          <w:sz w:val="36"/>
          <w:szCs w:val="36"/>
          <w:rtl/>
        </w:rPr>
        <w:t>التوجهات الجديدة في مرحلة ما بعد الصراع: تحدٍ</w:t>
      </w:r>
      <w:r>
        <w:rPr>
          <w:rFonts w:ascii="Simplified Arabic" w:hAnsi="Simplified Arabic" w:cs="Simplified Arabic" w:hint="cs"/>
          <w:b/>
          <w:bCs/>
          <w:sz w:val="36"/>
          <w:szCs w:val="36"/>
          <w:rtl/>
        </w:rPr>
        <w:t>ّ</w:t>
      </w:r>
      <w:r w:rsidRPr="00185F7E">
        <w:rPr>
          <w:rFonts w:ascii="Simplified Arabic" w:hAnsi="Simplified Arabic" w:cs="Simplified Arabic"/>
          <w:b/>
          <w:bCs/>
          <w:sz w:val="36"/>
          <w:szCs w:val="36"/>
          <w:rtl/>
        </w:rPr>
        <w:t xml:space="preserve"> جديد للصمود</w:t>
      </w:r>
    </w:p>
    <w:p w14:paraId="58D2AF64" w14:textId="6C8782D2" w:rsidR="002126CB" w:rsidRDefault="002126CB"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b/>
          <w:bCs/>
          <w:sz w:val="32"/>
          <w:szCs w:val="32"/>
          <w:u w:val="single"/>
          <w:rtl/>
        </w:rPr>
      </w:pPr>
      <w:r w:rsidRPr="00C84E9A">
        <w:rPr>
          <w:rFonts w:ascii="Simplified Arabic" w:hAnsi="Simplified Arabic" w:cs="Simplified Arabic"/>
          <w:b/>
          <w:bCs/>
          <w:sz w:val="32"/>
          <w:szCs w:val="32"/>
          <w:u w:val="single"/>
          <w:rtl/>
        </w:rPr>
        <w:t>تمهيد</w:t>
      </w:r>
    </w:p>
    <w:p w14:paraId="25B295B9" w14:textId="77777777" w:rsidR="009975D9" w:rsidRPr="009975D9" w:rsidRDefault="009975D9"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b/>
          <w:bCs/>
          <w:sz w:val="20"/>
          <w:szCs w:val="20"/>
          <w:u w:val="single"/>
        </w:rPr>
      </w:pPr>
    </w:p>
    <w:p w14:paraId="4F0E0E64" w14:textId="3782E217" w:rsidR="002126CB" w:rsidRPr="00377B56" w:rsidRDefault="00F936A2" w:rsidP="0000358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تتوالى </w:t>
      </w:r>
      <w:r w:rsidR="00003584">
        <w:rPr>
          <w:rFonts w:ascii="Simplified Arabic" w:hAnsi="Simplified Arabic" w:cs="Simplified Arabic" w:hint="cs"/>
          <w:b/>
          <w:bCs/>
          <w:sz w:val="28"/>
          <w:szCs w:val="28"/>
          <w:rtl/>
        </w:rPr>
        <w:t>الاختبارا</w:t>
      </w:r>
      <w:r w:rsidR="00003584">
        <w:rPr>
          <w:rFonts w:ascii="Simplified Arabic" w:hAnsi="Simplified Arabic" w:cs="Simplified Arabic" w:hint="eastAsia"/>
          <w:b/>
          <w:bCs/>
          <w:sz w:val="28"/>
          <w:szCs w:val="28"/>
          <w:rtl/>
        </w:rPr>
        <w:t>ت</w:t>
      </w:r>
      <w:r w:rsidR="002126CB" w:rsidRPr="00377B56">
        <w:rPr>
          <w:rFonts w:ascii="Simplified Arabic" w:hAnsi="Simplified Arabic" w:cs="Simplified Arabic"/>
          <w:b/>
          <w:bCs/>
          <w:sz w:val="28"/>
          <w:szCs w:val="28"/>
          <w:rtl/>
        </w:rPr>
        <w:t xml:space="preserve"> </w:t>
      </w:r>
      <w:r w:rsidR="00003584">
        <w:rPr>
          <w:rFonts w:ascii="Simplified Arabic" w:hAnsi="Simplified Arabic" w:cs="Simplified Arabic" w:hint="cs"/>
          <w:b/>
          <w:bCs/>
          <w:sz w:val="28"/>
          <w:szCs w:val="28"/>
          <w:rtl/>
        </w:rPr>
        <w:t xml:space="preserve">التي </w:t>
      </w:r>
      <w:proofErr w:type="spellStart"/>
      <w:r w:rsidR="002126CB" w:rsidRPr="00377B56">
        <w:rPr>
          <w:rFonts w:ascii="Simplified Arabic" w:hAnsi="Simplified Arabic" w:cs="Simplified Arabic"/>
          <w:b/>
          <w:bCs/>
          <w:sz w:val="28"/>
          <w:szCs w:val="28"/>
          <w:rtl/>
        </w:rPr>
        <w:t>يواج</w:t>
      </w:r>
      <w:r w:rsidR="00003584">
        <w:rPr>
          <w:rFonts w:ascii="Simplified Arabic" w:hAnsi="Simplified Arabic" w:cs="Simplified Arabic" w:hint="cs"/>
          <w:b/>
          <w:bCs/>
          <w:sz w:val="28"/>
          <w:szCs w:val="28"/>
          <w:rtl/>
        </w:rPr>
        <w:t>ه</w:t>
      </w:r>
      <w:r w:rsidR="002126CB" w:rsidRPr="00377B56">
        <w:rPr>
          <w:rFonts w:ascii="Simplified Arabic" w:hAnsi="Simplified Arabic" w:cs="Simplified Arabic"/>
          <w:b/>
          <w:bCs/>
          <w:sz w:val="28"/>
          <w:szCs w:val="28"/>
          <w:rtl/>
        </w:rPr>
        <w:t>ه</w:t>
      </w:r>
      <w:r w:rsidR="00003584">
        <w:rPr>
          <w:rFonts w:ascii="Simplified Arabic" w:hAnsi="Simplified Arabic" w:cs="Simplified Arabic" w:hint="cs"/>
          <w:b/>
          <w:bCs/>
          <w:sz w:val="28"/>
          <w:szCs w:val="28"/>
          <w:rtl/>
        </w:rPr>
        <w:t>ا</w:t>
      </w:r>
      <w:proofErr w:type="spellEnd"/>
      <w:r w:rsidR="002126CB" w:rsidRPr="00377B56">
        <w:rPr>
          <w:rFonts w:ascii="Simplified Arabic" w:hAnsi="Simplified Arabic" w:cs="Simplified Arabic"/>
          <w:b/>
          <w:bCs/>
          <w:sz w:val="28"/>
          <w:szCs w:val="28"/>
          <w:rtl/>
        </w:rPr>
        <w:t xml:space="preserve"> الاقتصاد العالمي </w:t>
      </w:r>
      <w:r w:rsidR="00003584">
        <w:rPr>
          <w:rFonts w:ascii="Simplified Arabic" w:hAnsi="Simplified Arabic" w:cs="Simplified Arabic" w:hint="cs"/>
          <w:b/>
          <w:bCs/>
          <w:sz w:val="28"/>
          <w:szCs w:val="28"/>
          <w:rtl/>
        </w:rPr>
        <w:t>فبعد</w:t>
      </w:r>
      <w:r w:rsidR="00003584" w:rsidRPr="00003584">
        <w:rPr>
          <w:rFonts w:ascii="Simplified Arabic" w:hAnsi="Simplified Arabic" w:cs="Simplified Arabic"/>
          <w:b/>
          <w:bCs/>
          <w:sz w:val="28"/>
          <w:szCs w:val="28"/>
          <w:rtl/>
        </w:rPr>
        <w:t xml:space="preserve"> صدمة انتشار الجائحة</w:t>
      </w:r>
      <w:r w:rsidR="00003584">
        <w:rPr>
          <w:rFonts w:ascii="Simplified Arabic" w:hAnsi="Simplified Arabic" w:cs="Simplified Arabic" w:hint="cs"/>
          <w:b/>
          <w:bCs/>
          <w:sz w:val="28"/>
          <w:szCs w:val="28"/>
          <w:rtl/>
        </w:rPr>
        <w:t xml:space="preserve"> يواجه</w:t>
      </w:r>
      <w:r w:rsidR="00003584" w:rsidRPr="00003584">
        <w:rPr>
          <w:rFonts w:ascii="Simplified Arabic" w:hAnsi="Simplified Arabic" w:cs="Simplified Arabic"/>
          <w:b/>
          <w:bCs/>
          <w:sz w:val="28"/>
          <w:szCs w:val="28"/>
          <w:rtl/>
        </w:rPr>
        <w:t xml:space="preserve"> </w:t>
      </w:r>
      <w:r w:rsidR="00003584">
        <w:rPr>
          <w:rFonts w:ascii="Simplified Arabic" w:hAnsi="Simplified Arabic" w:cs="Simplified Arabic" w:hint="cs"/>
          <w:b/>
          <w:bCs/>
          <w:sz w:val="28"/>
          <w:szCs w:val="28"/>
          <w:rtl/>
        </w:rPr>
        <w:t>تحدي</w:t>
      </w:r>
      <w:r w:rsidR="002126CB" w:rsidRPr="00377B56">
        <w:rPr>
          <w:rFonts w:ascii="Simplified Arabic" w:hAnsi="Simplified Arabic" w:cs="Simplified Arabic"/>
          <w:b/>
          <w:bCs/>
          <w:sz w:val="28"/>
          <w:szCs w:val="28"/>
          <w:rtl/>
        </w:rPr>
        <w:t xml:space="preserve"> القدرة على الصمود</w:t>
      </w:r>
      <w:r w:rsidR="002126CB" w:rsidRPr="00377B56">
        <w:rPr>
          <w:rFonts w:ascii="Simplified Arabic" w:hAnsi="Simplified Arabic" w:cs="Simplified Arabic"/>
          <w:b/>
          <w:bCs/>
          <w:sz w:val="28"/>
          <w:szCs w:val="28"/>
        </w:rPr>
        <w:t>.</w:t>
      </w:r>
    </w:p>
    <w:p w14:paraId="1BAE1596" w14:textId="7ED594A8" w:rsidR="002126CB" w:rsidRPr="00AD2727" w:rsidRDefault="00003584"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فقد شهد ا</w:t>
      </w:r>
      <w:r w:rsidR="002126CB" w:rsidRPr="00AD2727">
        <w:rPr>
          <w:rFonts w:ascii="Simplified Arabic" w:hAnsi="Simplified Arabic" w:cs="Simplified Arabic"/>
          <w:sz w:val="28"/>
          <w:szCs w:val="28"/>
          <w:rtl/>
        </w:rPr>
        <w:t>لاقتصاد العالمي</w:t>
      </w:r>
      <w:r w:rsidR="00C84E9A">
        <w:rPr>
          <w:rFonts w:ascii="Simplified Arabic" w:hAnsi="Simplified Arabic" w:cs="Simplified Arabic" w:hint="cs"/>
          <w:sz w:val="28"/>
          <w:szCs w:val="28"/>
          <w:rtl/>
          <w:lang w:bidi="ar-TN"/>
        </w:rPr>
        <w:t>،</w:t>
      </w:r>
      <w:r w:rsidR="002126CB" w:rsidRPr="00AD2727">
        <w:rPr>
          <w:rFonts w:ascii="Simplified Arabic" w:hAnsi="Simplified Arabic" w:cs="Simplified Arabic"/>
          <w:sz w:val="28"/>
          <w:szCs w:val="28"/>
          <w:rtl/>
        </w:rPr>
        <w:t xml:space="preserve"> صدمة ناجمة عن تباطؤ الاستهلاك، الذي وصل حد التوقف لفترة من الزمن، مع ما يترتب عن ذلك من عواقب مباشرة</w:t>
      </w:r>
      <w:r w:rsidR="00C84E9A">
        <w:rPr>
          <w:rFonts w:ascii="Simplified Arabic" w:hAnsi="Simplified Arabic" w:cs="Simplified Arabic" w:hint="cs"/>
          <w:sz w:val="28"/>
          <w:szCs w:val="28"/>
          <w:rtl/>
        </w:rPr>
        <w:t>،</w:t>
      </w:r>
      <w:r w:rsidR="002126CB" w:rsidRPr="00AD2727">
        <w:rPr>
          <w:rFonts w:ascii="Simplified Arabic" w:hAnsi="Simplified Arabic" w:cs="Simplified Arabic"/>
          <w:sz w:val="28"/>
          <w:szCs w:val="28"/>
          <w:rtl/>
        </w:rPr>
        <w:t xml:space="preserve"> على فقدان جزء من القدرة الإنتاجية</w:t>
      </w:r>
      <w:r w:rsidR="00C84E9A">
        <w:rPr>
          <w:rFonts w:ascii="Simplified Arabic" w:hAnsi="Simplified Arabic" w:cs="Simplified Arabic" w:hint="cs"/>
          <w:sz w:val="28"/>
          <w:szCs w:val="28"/>
          <w:rtl/>
        </w:rPr>
        <w:t>،</w:t>
      </w:r>
      <w:r w:rsidR="002126CB" w:rsidRPr="00AD2727">
        <w:rPr>
          <w:rFonts w:ascii="Simplified Arabic" w:hAnsi="Simplified Arabic" w:cs="Simplified Arabic"/>
          <w:sz w:val="28"/>
          <w:szCs w:val="28"/>
          <w:rtl/>
        </w:rPr>
        <w:t xml:space="preserve"> والقدرة على توفير مواطن شغل</w:t>
      </w:r>
      <w:r w:rsidR="002126CB" w:rsidRPr="00AD2727">
        <w:rPr>
          <w:rFonts w:ascii="Simplified Arabic" w:hAnsi="Simplified Arabic" w:cs="Simplified Arabic"/>
          <w:sz w:val="28"/>
          <w:szCs w:val="28"/>
        </w:rPr>
        <w:t>.</w:t>
      </w:r>
    </w:p>
    <w:p w14:paraId="3582A875" w14:textId="42BB893F" w:rsidR="000C5208" w:rsidRDefault="00C84E9A"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sz w:val="24"/>
          <w:szCs w:val="24"/>
          <w:rtl/>
        </w:rPr>
      </w:pPr>
      <w:r>
        <w:rPr>
          <w:rFonts w:ascii="Simplified Arabic" w:hAnsi="Simplified Arabic" w:cs="Simplified Arabic" w:hint="cs"/>
          <w:sz w:val="28"/>
          <w:szCs w:val="28"/>
          <w:rtl/>
        </w:rPr>
        <w:t>و</w:t>
      </w:r>
      <w:r w:rsidR="000C5208" w:rsidRPr="000C5208">
        <w:rPr>
          <w:rFonts w:ascii="Simplified Arabic" w:hAnsi="Simplified Arabic" w:cs="Simplified Arabic"/>
          <w:sz w:val="28"/>
          <w:szCs w:val="28"/>
          <w:rtl/>
        </w:rPr>
        <w:t xml:space="preserve">رغم الجهود المبذولة، </w:t>
      </w:r>
      <w:r>
        <w:rPr>
          <w:rFonts w:ascii="Simplified Arabic" w:hAnsi="Simplified Arabic" w:cs="Simplified Arabic" w:hint="cs"/>
          <w:sz w:val="28"/>
          <w:szCs w:val="28"/>
          <w:rtl/>
        </w:rPr>
        <w:t>من خلال</w:t>
      </w:r>
      <w:r w:rsidR="000C5208" w:rsidRPr="000C5208">
        <w:rPr>
          <w:rFonts w:ascii="Simplified Arabic" w:hAnsi="Simplified Arabic" w:cs="Simplified Arabic"/>
          <w:sz w:val="28"/>
          <w:szCs w:val="28"/>
          <w:rtl/>
        </w:rPr>
        <w:t xml:space="preserve"> اعتماد خط</w:t>
      </w:r>
      <w:r>
        <w:rPr>
          <w:rFonts w:ascii="Simplified Arabic" w:hAnsi="Simplified Arabic" w:cs="Simplified Arabic" w:hint="cs"/>
          <w:sz w:val="28"/>
          <w:szCs w:val="28"/>
          <w:rtl/>
        </w:rPr>
        <w:t>ط</w:t>
      </w:r>
      <w:r w:rsidR="000C5208" w:rsidRPr="000C5208">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000C5208" w:rsidRPr="000C5208">
        <w:rPr>
          <w:rFonts w:ascii="Simplified Arabic" w:hAnsi="Simplified Arabic" w:cs="Simplified Arabic"/>
          <w:sz w:val="28"/>
          <w:szCs w:val="28"/>
          <w:rtl/>
        </w:rPr>
        <w:t xml:space="preserve">لإنعاش </w:t>
      </w:r>
      <w:r>
        <w:rPr>
          <w:rFonts w:ascii="Simplified Arabic" w:hAnsi="Simplified Arabic" w:cs="Simplified Arabic" w:hint="cs"/>
          <w:sz w:val="28"/>
          <w:szCs w:val="28"/>
          <w:rtl/>
        </w:rPr>
        <w:t xml:space="preserve">الاقتصادي، </w:t>
      </w:r>
      <w:r w:rsidR="000C5208" w:rsidRPr="000C5208">
        <w:rPr>
          <w:rFonts w:ascii="Simplified Arabic" w:hAnsi="Simplified Arabic" w:cs="Simplified Arabic"/>
          <w:sz w:val="28"/>
          <w:szCs w:val="28"/>
          <w:rtl/>
        </w:rPr>
        <w:t xml:space="preserve">والميزانيات المصاحبة، للحفاظ على الاستهلاك، والإنتاج، ومواطن الشغل، </w:t>
      </w:r>
      <w:r>
        <w:rPr>
          <w:rFonts w:ascii="Simplified Arabic" w:hAnsi="Simplified Arabic" w:cs="Simplified Arabic" w:hint="cs"/>
          <w:sz w:val="28"/>
          <w:szCs w:val="28"/>
          <w:rtl/>
        </w:rPr>
        <w:t xml:space="preserve">لم يستعد </w:t>
      </w:r>
      <w:r w:rsidR="000C5208" w:rsidRPr="000C5208">
        <w:rPr>
          <w:rFonts w:ascii="Simplified Arabic" w:hAnsi="Simplified Arabic" w:cs="Simplified Arabic"/>
          <w:sz w:val="28"/>
          <w:szCs w:val="28"/>
          <w:rtl/>
        </w:rPr>
        <w:t>الاقتصاد العالمي مستوى الإنتاجية الذي كان عليه</w:t>
      </w:r>
      <w:r>
        <w:rPr>
          <w:rFonts w:ascii="Simplified Arabic" w:hAnsi="Simplified Arabic" w:cs="Simplified Arabic" w:hint="cs"/>
          <w:sz w:val="28"/>
          <w:szCs w:val="28"/>
          <w:rtl/>
        </w:rPr>
        <w:t>ا</w:t>
      </w:r>
      <w:r w:rsidR="000C5208" w:rsidRPr="000C5208">
        <w:rPr>
          <w:rFonts w:ascii="Simplified Arabic" w:hAnsi="Simplified Arabic" w:cs="Simplified Arabic"/>
          <w:sz w:val="28"/>
          <w:szCs w:val="28"/>
          <w:rtl/>
        </w:rPr>
        <w:t xml:space="preserve"> قبل انتشار جائحة </w:t>
      </w:r>
      <w:proofErr w:type="spellStart"/>
      <w:r w:rsidR="000C5208" w:rsidRPr="000C5208">
        <w:rPr>
          <w:rFonts w:ascii="Simplified Arabic" w:hAnsi="Simplified Arabic" w:cs="Simplified Arabic"/>
          <w:sz w:val="28"/>
          <w:szCs w:val="28"/>
          <w:rtl/>
        </w:rPr>
        <w:t>كوفيد</w:t>
      </w:r>
      <w:proofErr w:type="spellEnd"/>
      <w:r w:rsidR="000C5208" w:rsidRPr="000C5208">
        <w:rPr>
          <w:rFonts w:ascii="Simplified Arabic" w:hAnsi="Simplified Arabic" w:cs="Simplified Arabic"/>
          <w:sz w:val="28"/>
          <w:szCs w:val="28"/>
          <w:rtl/>
        </w:rPr>
        <w:t xml:space="preserve"> 19</w:t>
      </w:r>
      <w:r w:rsidR="000C5208" w:rsidRPr="000C5208">
        <w:rPr>
          <w:rFonts w:ascii="Simplified Arabic" w:hAnsi="Simplified Arabic" w:cs="Simplified Arabic"/>
          <w:sz w:val="28"/>
          <w:szCs w:val="28"/>
        </w:rPr>
        <w:t>.</w:t>
      </w:r>
    </w:p>
    <w:p w14:paraId="6C032728" w14:textId="0BEB1F38" w:rsidR="0097133D" w:rsidRPr="0097133D" w:rsidRDefault="00C84E9A"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w:t>
      </w:r>
      <w:r w:rsidR="0097133D" w:rsidRPr="0097133D">
        <w:rPr>
          <w:rFonts w:ascii="Simplified Arabic" w:hAnsi="Simplified Arabic" w:cs="Simplified Arabic"/>
          <w:sz w:val="28"/>
          <w:szCs w:val="28"/>
          <w:rtl/>
        </w:rPr>
        <w:t>أدى اندلاع الصراع الروسي الأوكراني، إلى تفاقم الضغوط على وضع ه</w:t>
      </w:r>
      <w:r>
        <w:rPr>
          <w:rFonts w:ascii="Simplified Arabic" w:hAnsi="Simplified Arabic" w:cs="Simplified Arabic" w:hint="cs"/>
          <w:sz w:val="28"/>
          <w:szCs w:val="28"/>
          <w:rtl/>
        </w:rPr>
        <w:t>ش، ويتعلق ه</w:t>
      </w:r>
      <w:r w:rsidR="0097133D" w:rsidRPr="0097133D">
        <w:rPr>
          <w:rFonts w:ascii="Simplified Arabic" w:hAnsi="Simplified Arabic" w:cs="Simplified Arabic"/>
          <w:sz w:val="28"/>
          <w:szCs w:val="28"/>
          <w:rtl/>
        </w:rPr>
        <w:t>ذا الصراع، باثنين من أكبر مصدري المواد ال</w:t>
      </w:r>
      <w:r>
        <w:rPr>
          <w:rFonts w:ascii="Simplified Arabic" w:hAnsi="Simplified Arabic" w:cs="Simplified Arabic" w:hint="cs"/>
          <w:sz w:val="28"/>
          <w:szCs w:val="28"/>
          <w:rtl/>
        </w:rPr>
        <w:t>أولية</w:t>
      </w:r>
      <w:r w:rsidR="0097133D" w:rsidRPr="0097133D">
        <w:rPr>
          <w:rFonts w:ascii="Simplified Arabic" w:hAnsi="Simplified Arabic" w:cs="Simplified Arabic"/>
          <w:sz w:val="28"/>
          <w:szCs w:val="28"/>
          <w:rtl/>
        </w:rPr>
        <w:t xml:space="preserve"> المهمة في العالم، </w:t>
      </w:r>
      <w:r>
        <w:rPr>
          <w:rFonts w:ascii="Simplified Arabic" w:hAnsi="Simplified Arabic" w:cs="Simplified Arabic" w:hint="cs"/>
          <w:sz w:val="28"/>
          <w:szCs w:val="28"/>
          <w:rtl/>
        </w:rPr>
        <w:t xml:space="preserve">وهو ما </w:t>
      </w:r>
      <w:r w:rsidR="0097133D" w:rsidRPr="0097133D">
        <w:rPr>
          <w:rFonts w:ascii="Simplified Arabic" w:hAnsi="Simplified Arabic" w:cs="Simplified Arabic"/>
          <w:sz w:val="28"/>
          <w:szCs w:val="28"/>
          <w:rtl/>
        </w:rPr>
        <w:t>مثل صدمة، يمكن أن تعرقل أنظمة الإنتاج، وتزيد من الصعوبات التي تشهدها سلاسل التوريد</w:t>
      </w:r>
      <w:r w:rsidR="0097133D" w:rsidRPr="0097133D">
        <w:rPr>
          <w:rFonts w:ascii="Simplified Arabic" w:hAnsi="Simplified Arabic" w:cs="Simplified Arabic"/>
          <w:sz w:val="28"/>
          <w:szCs w:val="28"/>
        </w:rPr>
        <w:t>.</w:t>
      </w:r>
    </w:p>
    <w:p w14:paraId="0317E64D" w14:textId="0323A765" w:rsidR="007B2314" w:rsidRDefault="007B2314" w:rsidP="00311309">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Pr>
      </w:pPr>
      <w:r w:rsidRPr="007B2314">
        <w:rPr>
          <w:rFonts w:ascii="Simplified Arabic" w:hAnsi="Simplified Arabic" w:cs="Simplified Arabic"/>
          <w:sz w:val="28"/>
          <w:szCs w:val="28"/>
          <w:rtl/>
        </w:rPr>
        <w:t xml:space="preserve">إن تحليل هذه الصدمة </w:t>
      </w:r>
      <w:r w:rsidR="00311309">
        <w:rPr>
          <w:rFonts w:ascii="Simplified Arabic" w:hAnsi="Simplified Arabic" w:cs="Simplified Arabic" w:hint="cs"/>
          <w:sz w:val="28"/>
          <w:szCs w:val="28"/>
          <w:rtl/>
        </w:rPr>
        <w:t>يبق</w:t>
      </w:r>
      <w:r w:rsidR="00311309" w:rsidRPr="00311309">
        <w:rPr>
          <w:rFonts w:ascii="Simplified Arabic" w:hAnsi="Simplified Arabic" w:cs="Simplified Arabic"/>
          <w:sz w:val="28"/>
          <w:szCs w:val="28"/>
          <w:rtl/>
        </w:rPr>
        <w:t>ى</w:t>
      </w:r>
      <w:r w:rsidR="00311309">
        <w:rPr>
          <w:rFonts w:ascii="Simplified Arabic" w:hAnsi="Simplified Arabic" w:cs="Simplified Arabic" w:hint="cs"/>
          <w:sz w:val="28"/>
          <w:szCs w:val="28"/>
          <w:rtl/>
        </w:rPr>
        <w:t xml:space="preserve"> </w:t>
      </w:r>
      <w:r w:rsidR="00E75F97" w:rsidRPr="007B2314">
        <w:rPr>
          <w:rFonts w:ascii="Simplified Arabic" w:hAnsi="Simplified Arabic" w:cs="Simplified Arabic"/>
          <w:sz w:val="28"/>
          <w:szCs w:val="28"/>
          <w:rtl/>
        </w:rPr>
        <w:t>محدود</w:t>
      </w:r>
      <w:r w:rsidR="00E335C5">
        <w:rPr>
          <w:rFonts w:ascii="Simplified Arabic" w:hAnsi="Simplified Arabic" w:cs="Simplified Arabic" w:hint="cs"/>
          <w:sz w:val="28"/>
          <w:szCs w:val="28"/>
          <w:rtl/>
        </w:rPr>
        <w:t>ا</w:t>
      </w:r>
      <w:r w:rsidR="00E75F97" w:rsidRPr="007B2314">
        <w:rPr>
          <w:rFonts w:ascii="Simplified Arabic" w:hAnsi="Simplified Arabic" w:cs="Simplified Arabic"/>
          <w:sz w:val="28"/>
          <w:szCs w:val="28"/>
          <w:rtl/>
        </w:rPr>
        <w:t xml:space="preserve"> </w:t>
      </w:r>
      <w:r w:rsidRPr="007B2314">
        <w:rPr>
          <w:rFonts w:ascii="Simplified Arabic" w:hAnsi="Simplified Arabic" w:cs="Simplified Arabic"/>
          <w:sz w:val="28"/>
          <w:szCs w:val="28"/>
          <w:rtl/>
        </w:rPr>
        <w:t>من خلال ملاحظة التقلبات قصيرة الأجل في أسعار المادتين الخام الرئيسيتين، ولا سيما النفط والقمح.</w:t>
      </w:r>
    </w:p>
    <w:p w14:paraId="4EA2B681" w14:textId="5C8466BB" w:rsidR="00286C23" w:rsidRPr="00286C23" w:rsidRDefault="00C84E9A" w:rsidP="007B231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tl/>
        </w:rPr>
      </w:pPr>
      <w:r w:rsidRPr="00A32639">
        <w:rPr>
          <w:rFonts w:ascii="Simplified Arabic" w:hAnsi="Simplified Arabic" w:cs="Simplified Arabic" w:hint="cs"/>
          <w:sz w:val="28"/>
          <w:szCs w:val="28"/>
          <w:rtl/>
        </w:rPr>
        <w:t>و</w:t>
      </w:r>
      <w:r w:rsidR="00286C23" w:rsidRPr="00A32639">
        <w:rPr>
          <w:rFonts w:ascii="Simplified Arabic" w:hAnsi="Simplified Arabic" w:cs="Simplified Arabic"/>
          <w:sz w:val="28"/>
          <w:szCs w:val="28"/>
          <w:rtl/>
        </w:rPr>
        <w:t xml:space="preserve">تُعتبر </w:t>
      </w:r>
      <w:r w:rsidRPr="00A32639">
        <w:rPr>
          <w:rFonts w:ascii="Simplified Arabic" w:hAnsi="Simplified Arabic" w:cs="Simplified Arabic" w:hint="cs"/>
          <w:sz w:val="28"/>
          <w:szCs w:val="28"/>
          <w:rtl/>
        </w:rPr>
        <w:t xml:space="preserve">هذه </w:t>
      </w:r>
      <w:r w:rsidR="00286C23" w:rsidRPr="00A32639">
        <w:rPr>
          <w:rFonts w:ascii="Simplified Arabic" w:hAnsi="Simplified Arabic" w:cs="Simplified Arabic"/>
          <w:sz w:val="28"/>
          <w:szCs w:val="28"/>
          <w:rtl/>
        </w:rPr>
        <w:t>التقلبات ترجمة لتوقعات الفاعلين</w:t>
      </w:r>
      <w:r w:rsidRPr="00A32639">
        <w:rPr>
          <w:rFonts w:ascii="Simplified Arabic" w:hAnsi="Simplified Arabic" w:cs="Simplified Arabic" w:hint="cs"/>
          <w:sz w:val="28"/>
          <w:szCs w:val="28"/>
          <w:rtl/>
        </w:rPr>
        <w:t>،</w:t>
      </w:r>
      <w:r w:rsidR="00286C23" w:rsidRPr="00A32639">
        <w:rPr>
          <w:rFonts w:ascii="Simplified Arabic" w:hAnsi="Simplified Arabic" w:cs="Simplified Arabic"/>
          <w:sz w:val="28"/>
          <w:szCs w:val="28"/>
          <w:rtl/>
        </w:rPr>
        <w:t xml:space="preserve"> فيما يتعلق بتطور مختلف الأسواق،</w:t>
      </w:r>
      <w:r w:rsidR="00A32639">
        <w:rPr>
          <w:rFonts w:ascii="Simplified Arabic" w:hAnsi="Simplified Arabic" w:cs="Simplified Arabic"/>
          <w:sz w:val="28"/>
          <w:szCs w:val="28"/>
          <w:rtl/>
        </w:rPr>
        <w:t xml:space="preserve"> وعادة ما تكون مرتبطة بشكل كبير</w:t>
      </w:r>
      <w:r w:rsidR="00286C23" w:rsidRPr="00A32639">
        <w:rPr>
          <w:rFonts w:ascii="Simplified Arabic" w:hAnsi="Simplified Arabic" w:cs="Simplified Arabic"/>
          <w:sz w:val="28"/>
          <w:szCs w:val="28"/>
          <w:rtl/>
        </w:rPr>
        <w:t xml:space="preserve"> بأسعار النفط</w:t>
      </w:r>
      <w:r w:rsidR="00286C23" w:rsidRPr="00A32639">
        <w:rPr>
          <w:rFonts w:ascii="Simplified Arabic" w:hAnsi="Simplified Arabic" w:cs="Simplified Arabic"/>
          <w:sz w:val="28"/>
          <w:szCs w:val="28"/>
        </w:rPr>
        <w:t>.</w:t>
      </w:r>
    </w:p>
    <w:p w14:paraId="7B92E551" w14:textId="0677C1EB" w:rsidR="00CC1AA8" w:rsidRPr="00CC1AA8" w:rsidRDefault="007B2314"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tl/>
        </w:rPr>
      </w:pPr>
      <w:r>
        <w:rPr>
          <w:rFonts w:ascii="Simplified Arabic" w:hAnsi="Simplified Arabic" w:cs="Simplified Arabic"/>
          <w:sz w:val="28"/>
          <w:szCs w:val="28"/>
          <w:rtl/>
        </w:rPr>
        <w:t>ونظرا إلى أن المواد الخام</w:t>
      </w:r>
      <w:r>
        <w:rPr>
          <w:rFonts w:ascii="Simplified Arabic" w:hAnsi="Simplified Arabic" w:cs="Simplified Arabic"/>
          <w:sz w:val="28"/>
          <w:szCs w:val="28"/>
        </w:rPr>
        <w:t xml:space="preserve"> </w:t>
      </w:r>
      <w:r w:rsidR="00CC1AA8" w:rsidRPr="00CC1AA8">
        <w:rPr>
          <w:rFonts w:ascii="Simplified Arabic" w:hAnsi="Simplified Arabic" w:cs="Simplified Arabic"/>
          <w:sz w:val="28"/>
          <w:szCs w:val="28"/>
          <w:rtl/>
        </w:rPr>
        <w:t>تتميز عن بعضها البعض، بخصائص متباينة، من حيث الإنتاج (الموسمية بالنسبة للقمح)، وتواتر الإنتاج العالمي (للنفط)، والتبعية بالنسبة لسلاسل توريد الغاز، وبعض المواد الخام الأخرى،</w:t>
      </w:r>
      <w:r w:rsidR="00E335C5">
        <w:rPr>
          <w:rFonts w:ascii="Simplified Arabic" w:hAnsi="Simplified Arabic" w:cs="Simplified Arabic" w:hint="cs"/>
          <w:sz w:val="28"/>
          <w:szCs w:val="28"/>
          <w:rtl/>
        </w:rPr>
        <w:t xml:space="preserve"> التي</w:t>
      </w:r>
      <w:r w:rsidR="00CC1AA8" w:rsidRPr="00CC1AA8">
        <w:rPr>
          <w:rFonts w:ascii="Simplified Arabic" w:hAnsi="Simplified Arabic" w:cs="Simplified Arabic"/>
          <w:sz w:val="28"/>
          <w:szCs w:val="28"/>
          <w:rtl/>
        </w:rPr>
        <w:t xml:space="preserve"> تتطلب استثمارات كبر</w:t>
      </w:r>
      <w:bookmarkStart w:id="0" w:name="_Hlk100761895"/>
      <w:r w:rsidR="00CC1AA8" w:rsidRPr="00CC1AA8">
        <w:rPr>
          <w:rFonts w:ascii="Simplified Arabic" w:hAnsi="Simplified Arabic" w:cs="Simplified Arabic"/>
          <w:sz w:val="28"/>
          <w:szCs w:val="28"/>
          <w:rtl/>
        </w:rPr>
        <w:t>ى</w:t>
      </w:r>
      <w:bookmarkEnd w:id="0"/>
      <w:r w:rsidR="00CC1AA8" w:rsidRPr="00CC1AA8">
        <w:rPr>
          <w:rFonts w:ascii="Simplified Arabic" w:hAnsi="Simplified Arabic" w:cs="Simplified Arabic"/>
          <w:sz w:val="28"/>
          <w:szCs w:val="28"/>
          <w:rtl/>
        </w:rPr>
        <w:t>، واستهلاك مفرط للطاقة (الحديد والصلب...)</w:t>
      </w:r>
      <w:r w:rsidR="00CC1AA8" w:rsidRPr="00CC1AA8">
        <w:rPr>
          <w:rFonts w:ascii="Simplified Arabic" w:hAnsi="Simplified Arabic" w:cs="Simplified Arabic"/>
          <w:sz w:val="28"/>
          <w:szCs w:val="28"/>
        </w:rPr>
        <w:t>.</w:t>
      </w:r>
    </w:p>
    <w:p w14:paraId="1FD04DAB" w14:textId="6C0875A7" w:rsidR="00377B56" w:rsidRDefault="009975D9" w:rsidP="0085424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tl/>
          <w:lang w:bidi="ar-TN"/>
        </w:rPr>
      </w:pPr>
      <w:r>
        <w:rPr>
          <w:rFonts w:ascii="Simplified Arabic" w:hAnsi="Simplified Arabic" w:cs="Simplified Arabic" w:hint="cs"/>
          <w:sz w:val="28"/>
          <w:szCs w:val="28"/>
          <w:rtl/>
        </w:rPr>
        <w:lastRenderedPageBreak/>
        <w:t xml:space="preserve">إن </w:t>
      </w:r>
      <w:r w:rsidR="00377B56" w:rsidRPr="00377B56">
        <w:rPr>
          <w:rFonts w:ascii="Simplified Arabic" w:hAnsi="Simplified Arabic" w:cs="Simplified Arabic"/>
          <w:sz w:val="28"/>
          <w:szCs w:val="28"/>
          <w:rtl/>
        </w:rPr>
        <w:t>الصمود في مواجهة الصدمة الجديدة في توريد المواد الخام، لا يمكن إدارته</w:t>
      </w:r>
      <w:r w:rsidR="00E335C5">
        <w:rPr>
          <w:rFonts w:ascii="Simplified Arabic" w:hAnsi="Simplified Arabic" w:cs="Simplified Arabic" w:hint="cs"/>
          <w:sz w:val="28"/>
          <w:szCs w:val="28"/>
          <w:rtl/>
        </w:rPr>
        <w:t xml:space="preserve"> </w:t>
      </w:r>
      <w:r w:rsidR="00377B56" w:rsidRPr="00377B56">
        <w:rPr>
          <w:rFonts w:ascii="Simplified Arabic" w:hAnsi="Simplified Arabic" w:cs="Simplified Arabic"/>
          <w:sz w:val="28"/>
          <w:szCs w:val="28"/>
          <w:rtl/>
        </w:rPr>
        <w:t>أو التحكم فيه من خلال تدخلات في ميزانية الدولة فقط، بل يمر الصمود من خلال إعادة ت</w:t>
      </w:r>
      <w:r w:rsidR="00854241">
        <w:rPr>
          <w:rFonts w:ascii="Simplified Arabic" w:hAnsi="Simplified Arabic" w:cs="Simplified Arabic" w:hint="cs"/>
          <w:sz w:val="28"/>
          <w:szCs w:val="28"/>
          <w:rtl/>
          <w:lang w:bidi="ar-TN"/>
        </w:rPr>
        <w:t>أهيل</w:t>
      </w:r>
      <w:r w:rsidR="00377B56" w:rsidRPr="00377B56">
        <w:rPr>
          <w:rFonts w:ascii="Simplified Arabic" w:hAnsi="Simplified Arabic" w:cs="Simplified Arabic"/>
          <w:sz w:val="28"/>
          <w:szCs w:val="28"/>
          <w:rtl/>
        </w:rPr>
        <w:t xml:space="preserve"> سلاسل الإنتاج، وتقليل </w:t>
      </w:r>
      <w:r w:rsidR="00E335C5">
        <w:rPr>
          <w:rFonts w:ascii="Simplified Arabic" w:hAnsi="Simplified Arabic" w:cs="Simplified Arabic" w:hint="cs"/>
          <w:sz w:val="28"/>
          <w:szCs w:val="28"/>
          <w:rtl/>
        </w:rPr>
        <w:t>التبعية</w:t>
      </w:r>
      <w:r w:rsidR="00377B56" w:rsidRPr="00377B56">
        <w:rPr>
          <w:rFonts w:ascii="Simplified Arabic" w:hAnsi="Simplified Arabic" w:cs="Simplified Arabic"/>
          <w:sz w:val="28"/>
          <w:szCs w:val="28"/>
          <w:rtl/>
        </w:rPr>
        <w:t xml:space="preserve"> </w:t>
      </w:r>
      <w:r w:rsidR="00E335C5">
        <w:rPr>
          <w:rFonts w:ascii="Simplified Arabic" w:hAnsi="Simplified Arabic" w:cs="Simplified Arabic" w:hint="cs"/>
          <w:sz w:val="28"/>
          <w:szCs w:val="28"/>
          <w:rtl/>
        </w:rPr>
        <w:t>لل</w:t>
      </w:r>
      <w:r w:rsidR="00377B56" w:rsidRPr="00377B56">
        <w:rPr>
          <w:rFonts w:ascii="Simplified Arabic" w:hAnsi="Simplified Arabic" w:cs="Simplified Arabic"/>
          <w:sz w:val="28"/>
          <w:szCs w:val="28"/>
          <w:rtl/>
        </w:rPr>
        <w:t>خارج، والبحث عن حلول بديلة</w:t>
      </w:r>
      <w:r w:rsidR="00854241">
        <w:rPr>
          <w:rFonts w:ascii="Simplified Arabic" w:hAnsi="Simplified Arabic" w:cs="Simplified Arabic"/>
          <w:sz w:val="28"/>
          <w:szCs w:val="28"/>
        </w:rPr>
        <w:t xml:space="preserve"> </w:t>
      </w:r>
      <w:r w:rsidR="00854241">
        <w:rPr>
          <w:rFonts w:ascii="Simplified Arabic" w:hAnsi="Simplified Arabic" w:cs="Simplified Arabic" w:hint="cs"/>
          <w:sz w:val="28"/>
          <w:szCs w:val="28"/>
          <w:rtl/>
          <w:lang w:bidi="ar-TN"/>
        </w:rPr>
        <w:t>للتزود والإنتاج</w:t>
      </w:r>
      <w:r w:rsidR="00854241" w:rsidRPr="00854241">
        <w:rPr>
          <w:rFonts w:ascii="Simplified Arabic" w:hAnsi="Simplified Arabic" w:cs="Simplified Arabic"/>
          <w:sz w:val="28"/>
          <w:szCs w:val="28"/>
          <w:lang w:bidi="ar-TN"/>
        </w:rPr>
        <w:t>.</w:t>
      </w:r>
    </w:p>
    <w:p w14:paraId="3DD1FC13" w14:textId="77777777" w:rsidR="009975D9" w:rsidRPr="009975D9" w:rsidRDefault="009975D9"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0"/>
          <w:szCs w:val="20"/>
          <w:rtl/>
        </w:rPr>
      </w:pPr>
    </w:p>
    <w:p w14:paraId="4F919D22" w14:textId="77777777" w:rsidR="00377B56" w:rsidRPr="00D533F3" w:rsidRDefault="00377B56"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b/>
          <w:bCs/>
          <w:sz w:val="28"/>
          <w:szCs w:val="28"/>
          <w:rtl/>
        </w:rPr>
      </w:pPr>
      <w:r w:rsidRPr="00D533F3">
        <w:rPr>
          <w:rFonts w:ascii="Simplified Arabic" w:hAnsi="Simplified Arabic" w:cs="Simplified Arabic"/>
          <w:b/>
          <w:bCs/>
          <w:sz w:val="28"/>
          <w:szCs w:val="28"/>
          <w:rtl/>
        </w:rPr>
        <w:t>من المرجح أن يؤدي تباطؤ النمو، بالتوازي مع ارتفاع معدل البطالة، وارتفاع نسب التضخم، إلى الدخول في مرحلة من الركود التضخمي</w:t>
      </w:r>
      <w:r w:rsidRPr="00D533F3">
        <w:rPr>
          <w:rFonts w:ascii="Simplified Arabic" w:hAnsi="Simplified Arabic" w:cs="Simplified Arabic"/>
          <w:b/>
          <w:bCs/>
          <w:sz w:val="28"/>
          <w:szCs w:val="28"/>
        </w:rPr>
        <w:t>.</w:t>
      </w:r>
    </w:p>
    <w:p w14:paraId="2D146549" w14:textId="16EE7B71" w:rsidR="00D533F3" w:rsidRDefault="00D533F3"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tl/>
        </w:rPr>
      </w:pPr>
      <w:r w:rsidRPr="00D533F3">
        <w:rPr>
          <w:rFonts w:ascii="Simplified Arabic" w:hAnsi="Simplified Arabic" w:cs="Simplified Arabic"/>
          <w:sz w:val="28"/>
          <w:szCs w:val="28"/>
          <w:rtl/>
        </w:rPr>
        <w:t xml:space="preserve">إن ارتفاع الأسعار، المصحوب بانخفاض في النشاط، يُنذر بركود تضخمي، يمكن أن يستمر، ويقضي على أي أمل في </w:t>
      </w:r>
      <w:r w:rsidR="009975D9" w:rsidRPr="00D533F3">
        <w:rPr>
          <w:rFonts w:ascii="Simplified Arabic" w:hAnsi="Simplified Arabic" w:cs="Simplified Arabic" w:hint="cs"/>
          <w:sz w:val="28"/>
          <w:szCs w:val="28"/>
          <w:rtl/>
        </w:rPr>
        <w:t>الإنعاش</w:t>
      </w:r>
      <w:r w:rsidRPr="00D533F3">
        <w:rPr>
          <w:rFonts w:ascii="Simplified Arabic" w:hAnsi="Simplified Arabic" w:cs="Simplified Arabic"/>
          <w:sz w:val="28"/>
          <w:szCs w:val="28"/>
        </w:rPr>
        <w:t>.</w:t>
      </w:r>
    </w:p>
    <w:p w14:paraId="560264B5" w14:textId="77777777" w:rsidR="009975D9" w:rsidRPr="009975D9" w:rsidRDefault="009975D9"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b/>
          <w:bCs/>
          <w:sz w:val="20"/>
          <w:szCs w:val="20"/>
          <w:rtl/>
        </w:rPr>
      </w:pPr>
    </w:p>
    <w:p w14:paraId="1FDAB172" w14:textId="77777777" w:rsidR="00D533F3" w:rsidRPr="0053685F" w:rsidRDefault="00D533F3"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tl/>
        </w:rPr>
      </w:pPr>
      <w:r w:rsidRPr="00D533F3">
        <w:rPr>
          <w:rFonts w:ascii="Simplified Arabic" w:hAnsi="Simplified Arabic" w:cs="Simplified Arabic"/>
          <w:b/>
          <w:bCs/>
          <w:sz w:val="28"/>
          <w:szCs w:val="28"/>
          <w:rtl/>
        </w:rPr>
        <w:t>ظهور توجهات كبرى، من شأنها أن تؤثر على التوقعات، على المدى المتوسط</w:t>
      </w:r>
      <w:r w:rsidRPr="00D533F3">
        <w:rPr>
          <w:rFonts w:ascii="Simplified Arabic" w:hAnsi="Simplified Arabic" w:cs="Simplified Arabic"/>
          <w:b/>
          <w:bCs/>
          <w:sz w:val="28"/>
          <w:szCs w:val="28"/>
        </w:rPr>
        <w:t>.</w:t>
      </w:r>
    </w:p>
    <w:p w14:paraId="02E09699" w14:textId="18541738" w:rsidR="0053685F" w:rsidRPr="0053685F" w:rsidRDefault="0053685F"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tl/>
        </w:rPr>
      </w:pPr>
      <w:r w:rsidRPr="0053685F">
        <w:rPr>
          <w:rFonts w:ascii="Simplified Arabic" w:hAnsi="Simplified Arabic" w:cs="Simplified Arabic"/>
          <w:sz w:val="28"/>
          <w:szCs w:val="28"/>
          <w:rtl/>
        </w:rPr>
        <w:t>يتطلب تعاقب الصدمات، وفقدان قدرة اقتصادات العالم على الصمود، إعادة تأهيل أنظمة الإنتاج</w:t>
      </w:r>
      <w:r w:rsidR="009975D9">
        <w:rPr>
          <w:rFonts w:ascii="Simplified Arabic" w:hAnsi="Simplified Arabic" w:cs="Simplified Arabic" w:hint="cs"/>
          <w:sz w:val="28"/>
          <w:szCs w:val="28"/>
          <w:rtl/>
        </w:rPr>
        <w:t>، و</w:t>
      </w:r>
      <w:r w:rsidRPr="0053685F">
        <w:rPr>
          <w:rFonts w:ascii="Simplified Arabic" w:hAnsi="Simplified Arabic" w:cs="Simplified Arabic"/>
          <w:sz w:val="28"/>
          <w:szCs w:val="28"/>
          <w:rtl/>
        </w:rPr>
        <w:t xml:space="preserve">يمكن أن يؤدي تخصيص موارد مالية كبيرة، إلى تسريع </w:t>
      </w:r>
      <w:r w:rsidR="0077798E" w:rsidRPr="0053685F">
        <w:rPr>
          <w:rFonts w:ascii="Simplified Arabic" w:hAnsi="Simplified Arabic" w:cs="Simplified Arabic" w:hint="cs"/>
          <w:sz w:val="28"/>
          <w:szCs w:val="28"/>
          <w:rtl/>
        </w:rPr>
        <w:t>ال</w:t>
      </w:r>
      <w:r w:rsidR="0077798E">
        <w:rPr>
          <w:rFonts w:ascii="Simplified Arabic" w:hAnsi="Simplified Arabic" w:cs="Simplified Arabic" w:hint="cs"/>
          <w:sz w:val="28"/>
          <w:szCs w:val="28"/>
          <w:rtl/>
        </w:rPr>
        <w:t>انتقال</w:t>
      </w:r>
      <w:r w:rsidRPr="0053685F">
        <w:rPr>
          <w:rFonts w:ascii="Simplified Arabic" w:hAnsi="Simplified Arabic" w:cs="Simplified Arabic"/>
          <w:sz w:val="28"/>
          <w:szCs w:val="28"/>
          <w:rtl/>
        </w:rPr>
        <w:t xml:space="preserve"> إلى هذه الأنظمة الجديدة</w:t>
      </w:r>
      <w:r w:rsidRPr="0053685F">
        <w:rPr>
          <w:rFonts w:ascii="Simplified Arabic" w:hAnsi="Simplified Arabic" w:cs="Simplified Arabic"/>
          <w:sz w:val="28"/>
          <w:szCs w:val="28"/>
        </w:rPr>
        <w:t>.</w:t>
      </w:r>
    </w:p>
    <w:p w14:paraId="543988D7" w14:textId="5DA4E760" w:rsidR="00C25494" w:rsidRPr="00C25494" w:rsidRDefault="009975D9"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w:t>
      </w:r>
      <w:r w:rsidR="00C25494" w:rsidRPr="00C25494">
        <w:rPr>
          <w:rFonts w:ascii="Simplified Arabic" w:hAnsi="Simplified Arabic" w:cs="Simplified Arabic"/>
          <w:sz w:val="28"/>
          <w:szCs w:val="28"/>
          <w:rtl/>
        </w:rPr>
        <w:t>تعتمد قدرة البلدان على إيجاد حلول بديلة وإدخال تغييرات في أنماط الاستهلاك والإنتاج والتوزيع</w:t>
      </w:r>
      <w:r>
        <w:rPr>
          <w:rFonts w:ascii="Simplified Arabic" w:hAnsi="Simplified Arabic" w:cs="Simplified Arabic" w:hint="cs"/>
          <w:sz w:val="28"/>
          <w:szCs w:val="28"/>
          <w:rtl/>
        </w:rPr>
        <w:t xml:space="preserve">، </w:t>
      </w:r>
      <w:r w:rsidR="00C25494" w:rsidRPr="00C25494">
        <w:rPr>
          <w:rFonts w:ascii="Simplified Arabic" w:hAnsi="Simplified Arabic" w:cs="Simplified Arabic"/>
          <w:sz w:val="28"/>
          <w:szCs w:val="28"/>
          <w:rtl/>
        </w:rPr>
        <w:t>على إراد</w:t>
      </w:r>
      <w:r>
        <w:rPr>
          <w:rFonts w:ascii="Simplified Arabic" w:hAnsi="Simplified Arabic" w:cs="Simplified Arabic" w:hint="cs"/>
          <w:sz w:val="28"/>
          <w:szCs w:val="28"/>
          <w:rtl/>
        </w:rPr>
        <w:t>تها في</w:t>
      </w:r>
      <w:r w:rsidR="00C25494" w:rsidRPr="00C25494">
        <w:rPr>
          <w:rFonts w:ascii="Simplified Arabic" w:hAnsi="Simplified Arabic" w:cs="Simplified Arabic"/>
          <w:sz w:val="28"/>
          <w:szCs w:val="28"/>
          <w:rtl/>
        </w:rPr>
        <w:t xml:space="preserve"> التأقلم مع الظروف الجديدة، والموارد التي يجب است</w:t>
      </w:r>
      <w:r w:rsidR="00C25494" w:rsidRPr="00C25494">
        <w:rPr>
          <w:rFonts w:ascii="Simplified Arabic" w:hAnsi="Simplified Arabic" w:cs="Simplified Arabic" w:hint="cs"/>
          <w:sz w:val="28"/>
          <w:szCs w:val="28"/>
          <w:rtl/>
        </w:rPr>
        <w:t>غ</w:t>
      </w:r>
      <w:r w:rsidR="00C25494" w:rsidRPr="00C25494">
        <w:rPr>
          <w:rFonts w:ascii="Simplified Arabic" w:hAnsi="Simplified Arabic" w:cs="Simplified Arabic"/>
          <w:sz w:val="28"/>
          <w:szCs w:val="28"/>
          <w:rtl/>
        </w:rPr>
        <w:t>لالها، وهذا من شأنه أن يؤدي إلى تغييرات كبرى في تحديد الأولويات</w:t>
      </w:r>
      <w:r w:rsidR="00C25494" w:rsidRPr="00C25494">
        <w:rPr>
          <w:rFonts w:ascii="Simplified Arabic" w:hAnsi="Simplified Arabic" w:cs="Simplified Arabic"/>
          <w:sz w:val="28"/>
          <w:szCs w:val="28"/>
        </w:rPr>
        <w:t>.</w:t>
      </w:r>
    </w:p>
    <w:p w14:paraId="1C967072" w14:textId="78ED8BE2" w:rsidR="009975D9" w:rsidRPr="009975D9" w:rsidRDefault="009975D9" w:rsidP="0077798E">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sz w:val="2"/>
          <w:szCs w:val="2"/>
          <w:rtl/>
        </w:rPr>
      </w:pPr>
      <w:r>
        <w:rPr>
          <w:rFonts w:ascii="Simplified Arabic" w:hAnsi="Simplified Arabic" w:cs="Simplified Arabic" w:hint="cs"/>
          <w:sz w:val="28"/>
          <w:szCs w:val="28"/>
          <w:rtl/>
        </w:rPr>
        <w:t xml:space="preserve">كما أن </w:t>
      </w:r>
      <w:r w:rsidR="00C25494" w:rsidRPr="00C25494">
        <w:rPr>
          <w:rFonts w:ascii="Simplified Arabic" w:hAnsi="Simplified Arabic" w:cs="Simplified Arabic"/>
          <w:sz w:val="28"/>
          <w:szCs w:val="28"/>
          <w:rtl/>
        </w:rPr>
        <w:t xml:space="preserve">السعي لتحقيق الصمود الاقتصادي، والسيادة، هو تحد لجميع البلدان، ولا ينبغي لهذه التحديات الجديدة، أن تحجب أهمية </w:t>
      </w:r>
      <w:r w:rsidRPr="00C25494">
        <w:rPr>
          <w:rFonts w:ascii="Simplified Arabic" w:hAnsi="Simplified Arabic" w:cs="Simplified Arabic" w:hint="cs"/>
          <w:sz w:val="28"/>
          <w:szCs w:val="28"/>
          <w:rtl/>
        </w:rPr>
        <w:t>الا</w:t>
      </w:r>
      <w:r>
        <w:rPr>
          <w:rFonts w:ascii="Simplified Arabic" w:hAnsi="Simplified Arabic" w:cs="Simplified Arabic" w:hint="cs"/>
          <w:sz w:val="28"/>
          <w:szCs w:val="28"/>
          <w:rtl/>
        </w:rPr>
        <w:t>ن</w:t>
      </w:r>
      <w:r w:rsidRPr="00C25494">
        <w:rPr>
          <w:rFonts w:ascii="Simplified Arabic" w:hAnsi="Simplified Arabic" w:cs="Simplified Arabic" w:hint="cs"/>
          <w:sz w:val="28"/>
          <w:szCs w:val="28"/>
          <w:rtl/>
        </w:rPr>
        <w:t>دماج</w:t>
      </w:r>
      <w:r w:rsidR="00C25494" w:rsidRPr="00C25494">
        <w:rPr>
          <w:rFonts w:ascii="Simplified Arabic" w:hAnsi="Simplified Arabic" w:cs="Simplified Arabic"/>
          <w:sz w:val="28"/>
          <w:szCs w:val="28"/>
          <w:rtl/>
        </w:rPr>
        <w:t xml:space="preserve"> الاجتماعي، </w:t>
      </w:r>
      <w:bookmarkStart w:id="1" w:name="_Hlk100762793"/>
      <w:proofErr w:type="spellStart"/>
      <w:r w:rsidR="00C25494" w:rsidRPr="00C25494">
        <w:rPr>
          <w:rFonts w:ascii="Simplified Arabic" w:hAnsi="Simplified Arabic" w:cs="Simplified Arabic"/>
          <w:sz w:val="28"/>
          <w:szCs w:val="28"/>
          <w:rtl/>
        </w:rPr>
        <w:t>و</w:t>
      </w:r>
      <w:bookmarkEnd w:id="1"/>
      <w:r w:rsidR="00C25494" w:rsidRPr="00C25494">
        <w:rPr>
          <w:rFonts w:ascii="Simplified Arabic" w:hAnsi="Simplified Arabic" w:cs="Simplified Arabic"/>
          <w:sz w:val="28"/>
          <w:szCs w:val="28"/>
          <w:rtl/>
        </w:rPr>
        <w:t>الرقمنة</w:t>
      </w:r>
      <w:proofErr w:type="spellEnd"/>
      <w:r w:rsidR="00C25494" w:rsidRPr="00C25494">
        <w:rPr>
          <w:rFonts w:ascii="Simplified Arabic" w:hAnsi="Simplified Arabic" w:cs="Simplified Arabic"/>
          <w:sz w:val="28"/>
          <w:szCs w:val="28"/>
          <w:rtl/>
        </w:rPr>
        <w:t>، وا</w:t>
      </w:r>
      <w:r w:rsidR="0077798E">
        <w:rPr>
          <w:rFonts w:ascii="Simplified Arabic" w:hAnsi="Simplified Arabic" w:cs="Simplified Arabic" w:hint="cs"/>
          <w:sz w:val="28"/>
          <w:szCs w:val="28"/>
          <w:rtl/>
        </w:rPr>
        <w:t>لتح</w:t>
      </w:r>
      <w:r w:rsidR="0077798E" w:rsidRPr="0077798E">
        <w:rPr>
          <w:rFonts w:ascii="Simplified Arabic" w:hAnsi="Simplified Arabic" w:cs="Simplified Arabic"/>
          <w:sz w:val="28"/>
          <w:szCs w:val="28"/>
          <w:rtl/>
        </w:rPr>
        <w:t>و</w:t>
      </w:r>
      <w:r w:rsidR="0077798E">
        <w:rPr>
          <w:rFonts w:ascii="Simplified Arabic" w:hAnsi="Simplified Arabic" w:cs="Simplified Arabic" w:hint="cs"/>
          <w:sz w:val="28"/>
          <w:szCs w:val="28"/>
          <w:rtl/>
        </w:rPr>
        <w:t>ل</w:t>
      </w:r>
      <w:r w:rsidR="00C25494" w:rsidRPr="00C25494">
        <w:rPr>
          <w:rFonts w:ascii="Simplified Arabic" w:hAnsi="Simplified Arabic" w:cs="Simplified Arabic"/>
          <w:sz w:val="28"/>
          <w:szCs w:val="28"/>
          <w:rtl/>
        </w:rPr>
        <w:t xml:space="preserve"> البيئي</w:t>
      </w:r>
      <w:r w:rsidR="00C25494" w:rsidRPr="00C25494">
        <w:rPr>
          <w:rFonts w:ascii="Simplified Arabic" w:hAnsi="Simplified Arabic" w:cs="Simplified Arabic"/>
          <w:sz w:val="28"/>
          <w:szCs w:val="28"/>
        </w:rPr>
        <w:t>.</w:t>
      </w:r>
    </w:p>
    <w:p w14:paraId="2CE9A600" w14:textId="082DAE5B" w:rsidR="00760A56" w:rsidRDefault="00C25494"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b/>
          <w:bCs/>
          <w:sz w:val="28"/>
          <w:szCs w:val="28"/>
          <w:rtl/>
        </w:rPr>
      </w:pPr>
      <w:r w:rsidRPr="00A85AA8">
        <w:rPr>
          <w:rFonts w:ascii="Simplified Arabic" w:hAnsi="Simplified Arabic" w:cs="Simplified Arabic"/>
          <w:b/>
          <w:bCs/>
          <w:sz w:val="28"/>
          <w:szCs w:val="28"/>
          <w:u w:val="single"/>
          <w:rtl/>
        </w:rPr>
        <w:t>ال</w:t>
      </w:r>
      <w:r w:rsidR="00004225">
        <w:rPr>
          <w:rFonts w:ascii="Simplified Arabic" w:hAnsi="Simplified Arabic" w:cs="Simplified Arabic" w:hint="cs"/>
          <w:b/>
          <w:bCs/>
          <w:sz w:val="28"/>
          <w:szCs w:val="28"/>
          <w:u w:val="single"/>
          <w:rtl/>
        </w:rPr>
        <w:t>توجه</w:t>
      </w:r>
      <w:r w:rsidRPr="00A85AA8">
        <w:rPr>
          <w:rFonts w:ascii="Simplified Arabic" w:hAnsi="Simplified Arabic" w:cs="Simplified Arabic"/>
          <w:b/>
          <w:bCs/>
          <w:sz w:val="28"/>
          <w:szCs w:val="28"/>
          <w:u w:val="single"/>
          <w:rtl/>
        </w:rPr>
        <w:t xml:space="preserve"> </w:t>
      </w:r>
      <w:r w:rsidR="00A85AA8" w:rsidRPr="00A85AA8">
        <w:rPr>
          <w:rFonts w:ascii="Simplified Arabic" w:hAnsi="Simplified Arabic" w:cs="Simplified Arabic" w:hint="cs"/>
          <w:b/>
          <w:bCs/>
          <w:sz w:val="28"/>
          <w:szCs w:val="28"/>
          <w:u w:val="single"/>
          <w:rtl/>
        </w:rPr>
        <w:t>الأول</w:t>
      </w:r>
      <w:r w:rsidR="00A85AA8" w:rsidRPr="00B22973">
        <w:rPr>
          <w:rFonts w:ascii="Simplified Arabic" w:hAnsi="Simplified Arabic" w:cs="Simplified Arabic" w:hint="cs"/>
          <w:b/>
          <w:bCs/>
          <w:sz w:val="28"/>
          <w:szCs w:val="28"/>
          <w:rtl/>
        </w:rPr>
        <w:t>:</w:t>
      </w:r>
      <w:r w:rsidR="00B22973" w:rsidRPr="00B22973">
        <w:rPr>
          <w:rFonts w:ascii="Simplified Arabic" w:hAnsi="Simplified Arabic" w:cs="Simplified Arabic" w:hint="cs"/>
          <w:b/>
          <w:bCs/>
          <w:sz w:val="28"/>
          <w:szCs w:val="28"/>
          <w:rtl/>
        </w:rPr>
        <w:t xml:space="preserve"> تفاقم</w:t>
      </w:r>
      <w:r w:rsidR="00760A56" w:rsidRPr="00A85AA8">
        <w:rPr>
          <w:rFonts w:ascii="Simplified Arabic" w:hAnsi="Simplified Arabic" w:cs="Simplified Arabic"/>
          <w:b/>
          <w:bCs/>
          <w:sz w:val="28"/>
          <w:szCs w:val="28"/>
        </w:rPr>
        <w:t xml:space="preserve"> </w:t>
      </w:r>
      <w:r w:rsidR="00A85AA8" w:rsidRPr="00A85AA8">
        <w:rPr>
          <w:rFonts w:ascii="Simplified Arabic" w:hAnsi="Simplified Arabic" w:cs="Simplified Arabic"/>
          <w:b/>
          <w:bCs/>
          <w:sz w:val="28"/>
          <w:szCs w:val="28"/>
          <w:rtl/>
        </w:rPr>
        <w:t>الركود التضخمي</w:t>
      </w:r>
    </w:p>
    <w:p w14:paraId="7BC4F397" w14:textId="512B2E36" w:rsidR="00A85AA8" w:rsidRDefault="00A85AA8" w:rsidP="002A116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ال</w:t>
      </w:r>
      <w:r w:rsidR="00004225">
        <w:rPr>
          <w:rFonts w:ascii="Simplified Arabic" w:hAnsi="Simplified Arabic" w:cs="Simplified Arabic" w:hint="cs"/>
          <w:b/>
          <w:bCs/>
          <w:sz w:val="28"/>
          <w:szCs w:val="28"/>
          <w:u w:val="single"/>
          <w:rtl/>
        </w:rPr>
        <w:t>توجه</w:t>
      </w:r>
      <w:r>
        <w:rPr>
          <w:rFonts w:ascii="Simplified Arabic" w:hAnsi="Simplified Arabic" w:cs="Simplified Arabic" w:hint="cs"/>
          <w:b/>
          <w:bCs/>
          <w:sz w:val="28"/>
          <w:szCs w:val="28"/>
          <w:u w:val="single"/>
          <w:rtl/>
        </w:rPr>
        <w:t xml:space="preserve"> الثاني</w:t>
      </w:r>
      <w:r w:rsidRPr="00B22973">
        <w:rPr>
          <w:rFonts w:ascii="Simplified Arabic" w:hAnsi="Simplified Arabic" w:cs="Simplified Arabic" w:hint="cs"/>
          <w:b/>
          <w:bCs/>
          <w:sz w:val="28"/>
          <w:szCs w:val="28"/>
          <w:rtl/>
        </w:rPr>
        <w:t>:</w:t>
      </w:r>
      <w:r w:rsidRPr="00A85AA8">
        <w:rPr>
          <w:rFonts w:ascii="Simplified Arabic" w:hAnsi="Simplified Arabic" w:cs="Simplified Arabic" w:hint="cs"/>
          <w:b/>
          <w:bCs/>
          <w:sz w:val="28"/>
          <w:szCs w:val="28"/>
          <w:rtl/>
        </w:rPr>
        <w:t xml:space="preserve"> </w:t>
      </w:r>
      <w:r w:rsidRPr="00A85AA8">
        <w:rPr>
          <w:rFonts w:ascii="Simplified Arabic" w:hAnsi="Simplified Arabic" w:cs="Simplified Arabic"/>
          <w:b/>
          <w:bCs/>
          <w:sz w:val="28"/>
          <w:szCs w:val="28"/>
          <w:rtl/>
        </w:rPr>
        <w:t>النظام العالمي ال</w:t>
      </w:r>
      <w:r w:rsidR="00C37F2F">
        <w:rPr>
          <w:rFonts w:ascii="Simplified Arabic" w:hAnsi="Simplified Arabic" w:cs="Simplified Arabic" w:hint="cs"/>
          <w:b/>
          <w:bCs/>
          <w:sz w:val="28"/>
          <w:szCs w:val="28"/>
          <w:rtl/>
        </w:rPr>
        <w:t xml:space="preserve">جديد: </w:t>
      </w:r>
      <w:r w:rsidR="002A1160" w:rsidRPr="002A1160">
        <w:rPr>
          <w:rFonts w:ascii="Simplified Arabic" w:hAnsi="Simplified Arabic" w:cs="Simplified Arabic" w:hint="cs"/>
          <w:b/>
          <w:bCs/>
          <w:sz w:val="28"/>
          <w:szCs w:val="28"/>
          <w:rtl/>
        </w:rPr>
        <w:t>عولمة</w:t>
      </w:r>
      <w:r w:rsidR="002A1160" w:rsidRPr="002A1160">
        <w:rPr>
          <w:rFonts w:ascii="Simplified Arabic" w:hAnsi="Simplified Arabic" w:cs="Simplified Arabic"/>
          <w:b/>
          <w:bCs/>
          <w:sz w:val="28"/>
          <w:szCs w:val="28"/>
          <w:rtl/>
        </w:rPr>
        <w:t xml:space="preserve"> جديد</w:t>
      </w:r>
      <w:r w:rsidR="002A1160" w:rsidRPr="002A1160">
        <w:rPr>
          <w:rFonts w:ascii="Simplified Arabic" w:hAnsi="Simplified Arabic" w:cs="Simplified Arabic" w:hint="cs"/>
          <w:b/>
          <w:bCs/>
          <w:sz w:val="28"/>
          <w:szCs w:val="28"/>
          <w:rtl/>
          <w:lang w:bidi="ar-TN"/>
        </w:rPr>
        <w:t>ة</w:t>
      </w:r>
    </w:p>
    <w:p w14:paraId="1C55EBBB" w14:textId="1A44F16E" w:rsidR="00A85AA8" w:rsidRDefault="00A85AA8"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ال</w:t>
      </w:r>
      <w:r w:rsidR="00004225">
        <w:rPr>
          <w:rFonts w:ascii="Simplified Arabic" w:hAnsi="Simplified Arabic" w:cs="Simplified Arabic" w:hint="cs"/>
          <w:b/>
          <w:bCs/>
          <w:sz w:val="28"/>
          <w:szCs w:val="28"/>
          <w:u w:val="single"/>
          <w:rtl/>
        </w:rPr>
        <w:t>توجه</w:t>
      </w:r>
      <w:r>
        <w:rPr>
          <w:rFonts w:ascii="Simplified Arabic" w:hAnsi="Simplified Arabic" w:cs="Simplified Arabic" w:hint="cs"/>
          <w:b/>
          <w:bCs/>
          <w:sz w:val="28"/>
          <w:szCs w:val="28"/>
          <w:u w:val="single"/>
          <w:rtl/>
        </w:rPr>
        <w:t xml:space="preserve"> الثالث</w:t>
      </w:r>
      <w:r w:rsidRPr="00B22973">
        <w:rPr>
          <w:rFonts w:ascii="Simplified Arabic" w:hAnsi="Simplified Arabic" w:cs="Simplified Arabic" w:hint="cs"/>
          <w:b/>
          <w:bCs/>
          <w:sz w:val="28"/>
          <w:szCs w:val="28"/>
          <w:rtl/>
        </w:rPr>
        <w:t xml:space="preserve">: </w:t>
      </w:r>
      <w:r w:rsidRPr="00A85AA8">
        <w:rPr>
          <w:rFonts w:ascii="Simplified Arabic" w:hAnsi="Simplified Arabic" w:cs="Simplified Arabic"/>
          <w:b/>
          <w:bCs/>
          <w:sz w:val="28"/>
          <w:szCs w:val="28"/>
          <w:rtl/>
        </w:rPr>
        <w:t>الأمان والحمائية</w:t>
      </w:r>
    </w:p>
    <w:p w14:paraId="7EB43BC9" w14:textId="45D6B7A6" w:rsidR="00A85AA8" w:rsidRPr="00A85AA8" w:rsidRDefault="00A85AA8" w:rsidP="00FB1210">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8789"/>
        </w:tabs>
        <w:bidi/>
        <w:spacing w:line="276" w:lineRule="auto"/>
        <w:ind w:left="567" w:right="709" w:firstLine="284"/>
        <w:jc w:val="both"/>
        <w:rPr>
          <w:rFonts w:ascii="Simplified Arabic" w:hAnsi="Simplified Arabic" w:cs="Simplified Arabic"/>
          <w:b/>
          <w:bCs/>
          <w:sz w:val="28"/>
          <w:szCs w:val="28"/>
        </w:rPr>
      </w:pPr>
      <w:r>
        <w:rPr>
          <w:rFonts w:ascii="Simplified Arabic" w:hAnsi="Simplified Arabic" w:cs="Simplified Arabic" w:hint="cs"/>
          <w:b/>
          <w:bCs/>
          <w:sz w:val="28"/>
          <w:szCs w:val="28"/>
          <w:u w:val="single"/>
          <w:rtl/>
        </w:rPr>
        <w:t>الت</w:t>
      </w:r>
      <w:r w:rsidR="00004225">
        <w:rPr>
          <w:rFonts w:ascii="Simplified Arabic" w:hAnsi="Simplified Arabic" w:cs="Simplified Arabic" w:hint="cs"/>
          <w:b/>
          <w:bCs/>
          <w:sz w:val="28"/>
          <w:szCs w:val="28"/>
          <w:u w:val="single"/>
          <w:rtl/>
        </w:rPr>
        <w:t>وجه</w:t>
      </w:r>
      <w:r>
        <w:rPr>
          <w:rFonts w:ascii="Simplified Arabic" w:hAnsi="Simplified Arabic" w:cs="Simplified Arabic" w:hint="cs"/>
          <w:b/>
          <w:bCs/>
          <w:sz w:val="28"/>
          <w:szCs w:val="28"/>
          <w:u w:val="single"/>
          <w:rtl/>
        </w:rPr>
        <w:t xml:space="preserve"> الرابع</w:t>
      </w:r>
      <w:r w:rsidRPr="00B229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الصمود الشامل</w:t>
      </w:r>
    </w:p>
    <w:p w14:paraId="7B95D342" w14:textId="5BF31D7A" w:rsidR="00677370" w:rsidRPr="00533B4A" w:rsidRDefault="00F02ADF" w:rsidP="00CC514D">
      <w:pPr>
        <w:bidi/>
        <w:spacing w:after="480" w:line="276" w:lineRule="auto"/>
        <w:ind w:left="357"/>
        <w:jc w:val="center"/>
        <w:rPr>
          <w:rFonts w:ascii="Simplified Arabic" w:hAnsi="Simplified Arabic" w:cs="Simplified Arabic"/>
          <w:b/>
          <w:bCs/>
          <w:color w:val="2F5496" w:themeColor="accent1" w:themeShade="BF"/>
          <w:sz w:val="32"/>
          <w:szCs w:val="32"/>
        </w:rPr>
      </w:pPr>
      <w:r w:rsidRPr="00533B4A">
        <w:rPr>
          <w:rFonts w:ascii="Simplified Arabic" w:hAnsi="Simplified Arabic" w:cs="Simplified Arabic"/>
          <w:b/>
          <w:bCs/>
          <w:color w:val="2F5496" w:themeColor="accent1" w:themeShade="BF"/>
          <w:sz w:val="32"/>
          <w:szCs w:val="32"/>
          <w:rtl/>
        </w:rPr>
        <w:lastRenderedPageBreak/>
        <w:t>ال</w:t>
      </w:r>
      <w:r w:rsidR="00004225">
        <w:rPr>
          <w:rFonts w:ascii="Simplified Arabic" w:hAnsi="Simplified Arabic" w:cs="Simplified Arabic" w:hint="cs"/>
          <w:b/>
          <w:bCs/>
          <w:color w:val="2F5496" w:themeColor="accent1" w:themeShade="BF"/>
          <w:sz w:val="32"/>
          <w:szCs w:val="32"/>
          <w:rtl/>
        </w:rPr>
        <w:t>توجه الأول</w:t>
      </w:r>
      <w:r w:rsidRPr="00533B4A">
        <w:rPr>
          <w:rFonts w:ascii="Simplified Arabic" w:hAnsi="Simplified Arabic" w:cs="Simplified Arabic"/>
          <w:b/>
          <w:bCs/>
          <w:color w:val="2F5496" w:themeColor="accent1" w:themeShade="BF"/>
          <w:sz w:val="32"/>
          <w:szCs w:val="32"/>
          <w:rtl/>
        </w:rPr>
        <w:t xml:space="preserve">: </w:t>
      </w:r>
      <w:r w:rsidR="00533B4A" w:rsidRPr="00533B4A">
        <w:rPr>
          <w:rFonts w:ascii="Simplified Arabic" w:hAnsi="Simplified Arabic" w:cs="Simplified Arabic"/>
          <w:b/>
          <w:bCs/>
          <w:color w:val="2F5496" w:themeColor="accent1" w:themeShade="BF"/>
          <w:sz w:val="32"/>
          <w:szCs w:val="32"/>
          <w:rtl/>
        </w:rPr>
        <w:t>تفاقم ال</w:t>
      </w:r>
      <w:r w:rsidR="00B22973">
        <w:rPr>
          <w:rFonts w:ascii="Simplified Arabic" w:hAnsi="Simplified Arabic" w:cs="Simplified Arabic" w:hint="cs"/>
          <w:b/>
          <w:bCs/>
          <w:color w:val="2F5496" w:themeColor="accent1" w:themeShade="BF"/>
          <w:sz w:val="32"/>
          <w:szCs w:val="32"/>
          <w:rtl/>
        </w:rPr>
        <w:t>ركود التضخمي</w:t>
      </w:r>
    </w:p>
    <w:p w14:paraId="73F6D6C9" w14:textId="536CB72A" w:rsidR="00F02ADF" w:rsidRPr="00713576" w:rsidRDefault="00F02ADF" w:rsidP="00F900E5">
      <w:pPr>
        <w:bidi/>
        <w:spacing w:line="276" w:lineRule="auto"/>
        <w:ind w:firstLine="284"/>
        <w:jc w:val="both"/>
        <w:rPr>
          <w:rFonts w:ascii="Simplified Arabic" w:hAnsi="Simplified Arabic" w:cs="Simplified Arabic"/>
          <w:b/>
          <w:bCs/>
          <w:sz w:val="28"/>
          <w:szCs w:val="28"/>
          <w:rtl/>
        </w:rPr>
      </w:pPr>
      <w:r w:rsidRPr="00713576">
        <w:rPr>
          <w:rFonts w:ascii="Simplified Arabic" w:hAnsi="Simplified Arabic" w:cs="Simplified Arabic"/>
          <w:b/>
          <w:bCs/>
          <w:sz w:val="28"/>
          <w:szCs w:val="28"/>
          <w:rtl/>
        </w:rPr>
        <w:t>من المرجح جدا</w:t>
      </w:r>
      <w:r w:rsidR="009975D9">
        <w:rPr>
          <w:rFonts w:ascii="Simplified Arabic" w:hAnsi="Simplified Arabic" w:cs="Simplified Arabic" w:hint="cs"/>
          <w:b/>
          <w:bCs/>
          <w:sz w:val="28"/>
          <w:szCs w:val="28"/>
          <w:rtl/>
        </w:rPr>
        <w:t>،</w:t>
      </w:r>
      <w:r w:rsidRPr="00713576">
        <w:rPr>
          <w:rFonts w:ascii="Simplified Arabic" w:hAnsi="Simplified Arabic" w:cs="Simplified Arabic"/>
          <w:b/>
          <w:bCs/>
          <w:sz w:val="28"/>
          <w:szCs w:val="28"/>
          <w:rtl/>
        </w:rPr>
        <w:t xml:space="preserve"> حدوث ركود تضخمي عالمي، ويكمن الخطر الرئيسي في ردة فعل الأسواق العالمية</w:t>
      </w:r>
      <w:r w:rsidR="009975D9">
        <w:rPr>
          <w:rFonts w:ascii="Simplified Arabic" w:hAnsi="Simplified Arabic" w:cs="Simplified Arabic" w:hint="cs"/>
          <w:b/>
          <w:bCs/>
          <w:sz w:val="28"/>
          <w:szCs w:val="28"/>
          <w:rtl/>
        </w:rPr>
        <w:t>،</w:t>
      </w:r>
      <w:r w:rsidRPr="00713576">
        <w:rPr>
          <w:rFonts w:ascii="Simplified Arabic" w:hAnsi="Simplified Arabic" w:cs="Simplified Arabic"/>
          <w:b/>
          <w:bCs/>
          <w:sz w:val="28"/>
          <w:szCs w:val="28"/>
          <w:rtl/>
        </w:rPr>
        <w:t xml:space="preserve"> على تداعيات الأزمة</w:t>
      </w:r>
      <w:r w:rsidRPr="00713576">
        <w:rPr>
          <w:rFonts w:ascii="Simplified Arabic" w:hAnsi="Simplified Arabic" w:cs="Simplified Arabic"/>
          <w:b/>
          <w:bCs/>
          <w:sz w:val="28"/>
          <w:szCs w:val="28"/>
        </w:rPr>
        <w:t>.</w:t>
      </w:r>
    </w:p>
    <w:p w14:paraId="46310EDB" w14:textId="75F0C74E" w:rsidR="00EB0E6A" w:rsidRPr="00713576" w:rsidRDefault="00EB0E6A" w:rsidP="00F900E5">
      <w:pPr>
        <w:bidi/>
        <w:spacing w:line="276" w:lineRule="auto"/>
        <w:ind w:firstLine="284"/>
        <w:jc w:val="both"/>
        <w:rPr>
          <w:rFonts w:ascii="Simplified Arabic" w:hAnsi="Simplified Arabic" w:cs="Simplified Arabic"/>
          <w:sz w:val="28"/>
          <w:szCs w:val="28"/>
        </w:rPr>
      </w:pPr>
      <w:r w:rsidRPr="00713576">
        <w:rPr>
          <w:rFonts w:ascii="Simplified Arabic" w:hAnsi="Simplified Arabic" w:cs="Simplified Arabic"/>
          <w:sz w:val="28"/>
          <w:szCs w:val="28"/>
          <w:rtl/>
        </w:rPr>
        <w:t xml:space="preserve">يهدد </w:t>
      </w:r>
      <w:r w:rsidR="001B4CCE">
        <w:rPr>
          <w:rFonts w:ascii="Simplified Arabic" w:hAnsi="Simplified Arabic" w:cs="Simplified Arabic"/>
          <w:sz w:val="28"/>
          <w:szCs w:val="28"/>
          <w:rtl/>
        </w:rPr>
        <w:t>الصراع الروسي الأوكراني</w:t>
      </w:r>
      <w:r w:rsidRPr="00713576">
        <w:rPr>
          <w:rFonts w:ascii="Simplified Arabic" w:hAnsi="Simplified Arabic" w:cs="Simplified Arabic"/>
          <w:sz w:val="28"/>
          <w:szCs w:val="28"/>
          <w:rtl/>
        </w:rPr>
        <w:t xml:space="preserve"> بالرفع من الضغوط التضخمية العالمية، التي تراكمت منذ انتشار الجائحة</w:t>
      </w:r>
      <w:r w:rsidRPr="00713576">
        <w:rPr>
          <w:rFonts w:ascii="Simplified Arabic" w:hAnsi="Simplified Arabic" w:cs="Simplified Arabic"/>
          <w:sz w:val="28"/>
          <w:szCs w:val="28"/>
        </w:rPr>
        <w:t>.</w:t>
      </w:r>
    </w:p>
    <w:p w14:paraId="68E6AA84" w14:textId="0C3F93A1" w:rsidR="00EB0E6A" w:rsidRPr="00713576" w:rsidRDefault="009975D9" w:rsidP="00F900E5">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ارتفعت</w:t>
      </w:r>
      <w:r w:rsidR="00EB0E6A" w:rsidRPr="00713576">
        <w:rPr>
          <w:rFonts w:ascii="Simplified Arabic" w:hAnsi="Simplified Arabic" w:cs="Simplified Arabic"/>
          <w:sz w:val="28"/>
          <w:szCs w:val="28"/>
          <w:rtl/>
        </w:rPr>
        <w:t xml:space="preserve"> الأسعار، التي تؤثر بشكل أساسي على أسعار المنتجات الأساسية، بسبب تعطل صادرات البلدين، وتأثرت بشكل مباشر بوقف النشاط بسبب الغزو من جهة، وتأثير العقوبات على روسيا من جهة أخر</w:t>
      </w:r>
      <w:r>
        <w:rPr>
          <w:rFonts w:ascii="Simplified Arabic" w:hAnsi="Simplified Arabic" w:cs="Simplified Arabic" w:hint="cs"/>
          <w:sz w:val="28"/>
          <w:szCs w:val="28"/>
          <w:rtl/>
        </w:rPr>
        <w:t xml:space="preserve">ى، </w:t>
      </w:r>
      <w:r w:rsidR="00EB0E6A" w:rsidRPr="00713576">
        <w:rPr>
          <w:rFonts w:ascii="Simplified Arabic" w:hAnsi="Simplified Arabic" w:cs="Simplified Arabic"/>
          <w:sz w:val="28"/>
          <w:szCs w:val="28"/>
          <w:rtl/>
        </w:rPr>
        <w:t>ويعود ذلك إلى ثقل البلدين في سوق المواد الخام (الطاقة والقمح...)</w:t>
      </w:r>
      <w:r w:rsidR="00EB0E6A" w:rsidRPr="00713576">
        <w:rPr>
          <w:rFonts w:ascii="Simplified Arabic" w:hAnsi="Simplified Arabic" w:cs="Simplified Arabic"/>
          <w:sz w:val="28"/>
          <w:szCs w:val="28"/>
        </w:rPr>
        <w:t>.</w:t>
      </w:r>
    </w:p>
    <w:p w14:paraId="7AFA55C5" w14:textId="6FE4DB92" w:rsidR="009F6BA8" w:rsidRPr="009F6BA8" w:rsidRDefault="009F6BA8" w:rsidP="006A1125">
      <w:pPr>
        <w:bidi/>
        <w:spacing w:line="276" w:lineRule="auto"/>
        <w:ind w:firstLine="284"/>
        <w:jc w:val="both"/>
        <w:rPr>
          <w:rFonts w:ascii="Simplified Arabic" w:hAnsi="Simplified Arabic" w:cs="Simplified Arabic"/>
          <w:sz w:val="28"/>
          <w:szCs w:val="28"/>
        </w:rPr>
      </w:pPr>
      <w:r w:rsidRPr="009F6BA8">
        <w:rPr>
          <w:rFonts w:ascii="Simplified Arabic" w:hAnsi="Simplified Arabic" w:cs="Simplified Arabic"/>
          <w:sz w:val="28"/>
          <w:szCs w:val="28"/>
          <w:rtl/>
        </w:rPr>
        <w:t>من حيث المنتجات الغذائية، تعد روسيا أكبر مصدر للقمح في العالم، وتحتل أوكرانيا المركز الخامس، كما يعتبر البلدين من بين أكبر 5 دول مصدرة للحبوب في العالم</w:t>
      </w:r>
      <w:r w:rsidR="00104696">
        <w:rPr>
          <w:rFonts w:ascii="Simplified Arabic" w:hAnsi="Simplified Arabic" w:cs="Simplified Arabic" w:hint="cs"/>
          <w:sz w:val="28"/>
          <w:szCs w:val="28"/>
          <w:rtl/>
        </w:rPr>
        <w:t>، و</w:t>
      </w:r>
      <w:r w:rsidRPr="009F6BA8">
        <w:rPr>
          <w:rFonts w:ascii="Simplified Arabic" w:hAnsi="Simplified Arabic" w:cs="Simplified Arabic"/>
          <w:sz w:val="28"/>
          <w:szCs w:val="28"/>
          <w:rtl/>
        </w:rPr>
        <w:t>ارتفعت أسعار القمح منذ الأيام الأولى للصراع، بعد انخفاض العرض من حيث الصادرات</w:t>
      </w:r>
      <w:r w:rsidRPr="009F6BA8">
        <w:rPr>
          <w:rFonts w:ascii="Simplified Arabic" w:hAnsi="Simplified Arabic" w:cs="Simplified Arabic"/>
          <w:sz w:val="28"/>
          <w:szCs w:val="28"/>
        </w:rPr>
        <w:t>.</w:t>
      </w:r>
    </w:p>
    <w:p w14:paraId="79D9E08F" w14:textId="758B6BEE" w:rsidR="0048216C" w:rsidRDefault="005F0F94" w:rsidP="00F900E5">
      <w:pPr>
        <w:bidi/>
        <w:spacing w:line="276" w:lineRule="auto"/>
        <w:ind w:firstLine="284"/>
        <w:jc w:val="both"/>
        <w:rPr>
          <w:rFonts w:ascii="Simplified Arabic" w:hAnsi="Simplified Arabic" w:cs="Simplified Arabic"/>
          <w:sz w:val="28"/>
          <w:szCs w:val="28"/>
          <w:rtl/>
        </w:rPr>
      </w:pPr>
      <w:r w:rsidRPr="006562F9">
        <w:drawing>
          <wp:anchor distT="0" distB="0" distL="114300" distR="114300" simplePos="0" relativeHeight="251670528" behindDoc="0" locked="0" layoutInCell="1" allowOverlap="1" wp14:anchorId="581785BC" wp14:editId="6775C33A">
            <wp:simplePos x="0" y="0"/>
            <wp:positionH relativeFrom="margin">
              <wp:posOffset>567055</wp:posOffset>
            </wp:positionH>
            <wp:positionV relativeFrom="paragraph">
              <wp:posOffset>1362075</wp:posOffset>
            </wp:positionV>
            <wp:extent cx="5305425" cy="2819400"/>
            <wp:effectExtent l="19050" t="19050" r="28575" b="190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819400"/>
                    </a:xfrm>
                    <a:prstGeom prst="rect">
                      <a:avLst/>
                    </a:prstGeom>
                    <a:noFill/>
                    <a:ln>
                      <a:solidFill>
                        <a:srgbClr val="4472C4"/>
                      </a:solidFill>
                      <a:prstDash val="sysDash"/>
                    </a:ln>
                  </pic:spPr>
                </pic:pic>
              </a:graphicData>
            </a:graphic>
            <wp14:sizeRelH relativeFrom="margin">
              <wp14:pctWidth>0</wp14:pctWidth>
            </wp14:sizeRelH>
            <wp14:sizeRelV relativeFrom="margin">
              <wp14:pctHeight>0</wp14:pctHeight>
            </wp14:sizeRelV>
          </wp:anchor>
        </w:drawing>
      </w:r>
      <w:r w:rsidR="006562F9" w:rsidRPr="006562F9">
        <mc:AlternateContent>
          <mc:Choice Requires="wps">
            <w:drawing>
              <wp:anchor distT="0" distB="0" distL="114300" distR="114300" simplePos="0" relativeHeight="251671552" behindDoc="0" locked="0" layoutInCell="1" allowOverlap="1" wp14:anchorId="5656FF6A" wp14:editId="369D1A9E">
                <wp:simplePos x="0" y="0"/>
                <wp:positionH relativeFrom="column">
                  <wp:posOffset>628650</wp:posOffset>
                </wp:positionH>
                <wp:positionV relativeFrom="paragraph">
                  <wp:posOffset>1363980</wp:posOffset>
                </wp:positionV>
                <wp:extent cx="2381250" cy="447675"/>
                <wp:effectExtent l="0" t="0" r="0" b="9525"/>
                <wp:wrapNone/>
                <wp:docPr id="1" name="Rectangle 1"/>
                <wp:cNvGraphicFramePr/>
                <a:graphic xmlns:a="http://schemas.openxmlformats.org/drawingml/2006/main">
                  <a:graphicData uri="http://schemas.microsoft.com/office/word/2010/wordprocessingShape">
                    <wps:wsp>
                      <wps:cNvSpPr/>
                      <wps:spPr>
                        <a:xfrm>
                          <a:off x="0" y="0"/>
                          <a:ext cx="2381250" cy="447675"/>
                        </a:xfrm>
                        <a:prstGeom prst="rect">
                          <a:avLst/>
                        </a:prstGeom>
                        <a:solidFill>
                          <a:sysClr val="window" lastClr="FFFFFF"/>
                        </a:solidFill>
                        <a:ln w="12700" cap="flat" cmpd="sng" algn="ctr">
                          <a:noFill/>
                          <a:prstDash val="solid"/>
                          <a:miter lim="800000"/>
                        </a:ln>
                        <a:effectLst/>
                      </wps:spPr>
                      <wps:txbx>
                        <w:txbxContent>
                          <w:p w14:paraId="1AF356AC" w14:textId="77777777" w:rsidR="006562F9" w:rsidRPr="007F4B64" w:rsidRDefault="006562F9" w:rsidP="006562F9">
                            <w:pPr>
                              <w:jc w:val="right"/>
                              <w:rPr>
                                <w:rFonts w:cstheme="minorHAnsi"/>
                                <w:b/>
                                <w:bCs/>
                                <w:sz w:val="18"/>
                                <w:szCs w:val="18"/>
                              </w:rPr>
                            </w:pPr>
                            <w:r w:rsidRPr="000C4E88">
                              <w:rPr>
                                <w:rFonts w:cstheme="minorHAnsi"/>
                                <w:sz w:val="18"/>
                                <w:szCs w:val="18"/>
                                <w:rtl/>
                              </w:rPr>
                              <w:t>ا</w:t>
                            </w:r>
                            <w:r w:rsidRPr="000C4E88">
                              <w:rPr>
                                <w:rFonts w:cstheme="minorHAnsi"/>
                                <w:b/>
                                <w:bCs/>
                                <w:sz w:val="18"/>
                                <w:szCs w:val="18"/>
                                <w:rtl/>
                              </w:rPr>
                              <w:t xml:space="preserve">لرسم البياني </w:t>
                            </w:r>
                            <w:r w:rsidRPr="000C4E88">
                              <w:rPr>
                                <w:rFonts w:cstheme="minorHAnsi"/>
                                <w:b/>
                                <w:bCs/>
                                <w:sz w:val="20"/>
                                <w:szCs w:val="20"/>
                                <w:rtl/>
                              </w:rPr>
                              <w:t>2</w:t>
                            </w:r>
                            <w:r w:rsidRPr="007F4B64">
                              <w:rPr>
                                <w:rFonts w:cstheme="minorHAnsi"/>
                                <w:b/>
                                <w:bCs/>
                                <w:sz w:val="18"/>
                                <w:szCs w:val="18"/>
                                <w:rtl/>
                              </w:rPr>
                              <w:t>: الدول الرئيسية المستوردة للقمح من أوكرانيا وروسيا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6FF6A" id="Rectangle 1" o:spid="_x0000_s1026" style="position:absolute;left:0;text-align:left;margin-left:49.5pt;margin-top:107.4pt;width:187.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" fillcolor="window" stroked="f" strokeweight="1pt">
                <v:textbox>
                  <w:txbxContent>
                    <w:p w14:paraId="1AF356AC" w14:textId="77777777" w:rsidR="006562F9" w:rsidRPr="007F4B64" w:rsidRDefault="006562F9" w:rsidP="006562F9">
                      <w:pPr>
                        <w:jc w:val="right"/>
                        <w:rPr>
                          <w:rFonts w:cstheme="minorHAnsi"/>
                          <w:b/>
                          <w:bCs/>
                          <w:sz w:val="18"/>
                          <w:szCs w:val="18"/>
                        </w:rPr>
                      </w:pPr>
                      <w:r w:rsidRPr="000C4E88">
                        <w:rPr>
                          <w:rFonts w:cstheme="minorHAnsi"/>
                          <w:sz w:val="18"/>
                          <w:szCs w:val="18"/>
                          <w:rtl/>
                        </w:rPr>
                        <w:t>ا</w:t>
                      </w:r>
                      <w:r w:rsidRPr="000C4E88">
                        <w:rPr>
                          <w:rFonts w:cstheme="minorHAnsi"/>
                          <w:b/>
                          <w:bCs/>
                          <w:sz w:val="18"/>
                          <w:szCs w:val="18"/>
                          <w:rtl/>
                        </w:rPr>
                        <w:t xml:space="preserve">لرسم البياني </w:t>
                      </w:r>
                      <w:r w:rsidRPr="000C4E88">
                        <w:rPr>
                          <w:rFonts w:cstheme="minorHAnsi"/>
                          <w:b/>
                          <w:bCs/>
                          <w:sz w:val="20"/>
                          <w:szCs w:val="20"/>
                          <w:rtl/>
                        </w:rPr>
                        <w:t>2</w:t>
                      </w:r>
                      <w:r w:rsidRPr="007F4B64">
                        <w:rPr>
                          <w:rFonts w:cstheme="minorHAnsi"/>
                          <w:b/>
                          <w:bCs/>
                          <w:sz w:val="18"/>
                          <w:szCs w:val="18"/>
                          <w:rtl/>
                        </w:rPr>
                        <w:t>: الدول الرئيسية المستوردة للقمح من أوكرانيا وروسيا</w:t>
                      </w:r>
                    </w:p>
                  </w:txbxContent>
                </v:textbox>
              </v:rect>
            </w:pict>
          </mc:Fallback>
        </mc:AlternateContent>
      </w:r>
      <w:r w:rsidR="006562F9" w:rsidRPr="006562F9">
        <mc:AlternateContent>
          <mc:Choice Requires="wps">
            <w:drawing>
              <wp:anchor distT="0" distB="0" distL="114300" distR="114300" simplePos="0" relativeHeight="251672576" behindDoc="0" locked="0" layoutInCell="1" allowOverlap="1" wp14:anchorId="00AFCC3A" wp14:editId="263EA9E0">
                <wp:simplePos x="0" y="0"/>
                <wp:positionH relativeFrom="column">
                  <wp:posOffset>3200400</wp:posOffset>
                </wp:positionH>
                <wp:positionV relativeFrom="paragraph">
                  <wp:posOffset>1364615</wp:posOffset>
                </wp:positionV>
                <wp:extent cx="2667000" cy="342900"/>
                <wp:effectExtent l="0" t="0" r="0" b="0"/>
                <wp:wrapNone/>
                <wp:docPr id="2" name="Rectangle 2"/>
                <wp:cNvGraphicFramePr/>
                <a:graphic xmlns:a="http://schemas.openxmlformats.org/drawingml/2006/main">
                  <a:graphicData uri="http://schemas.microsoft.com/office/word/2010/wordprocessingShape">
                    <wps:wsp>
                      <wps:cNvSpPr/>
                      <wps:spPr>
                        <a:xfrm>
                          <a:off x="0" y="0"/>
                          <a:ext cx="2667000" cy="342900"/>
                        </a:xfrm>
                        <a:prstGeom prst="rect">
                          <a:avLst/>
                        </a:prstGeom>
                        <a:solidFill>
                          <a:sysClr val="window" lastClr="FFFFFF"/>
                        </a:solidFill>
                        <a:ln w="12700" cap="flat" cmpd="sng" algn="ctr">
                          <a:noFill/>
                          <a:prstDash val="solid"/>
                          <a:miter lim="800000"/>
                        </a:ln>
                        <a:effectLst/>
                      </wps:spPr>
                      <wps:txbx>
                        <w:txbxContent>
                          <w:p w14:paraId="2A93C8AD" w14:textId="77777777" w:rsidR="006562F9" w:rsidRPr="005D7A9A" w:rsidRDefault="006562F9" w:rsidP="006562F9">
                            <w:pPr>
                              <w:jc w:val="right"/>
                              <w:rPr>
                                <w:rFonts w:cstheme="minorHAnsi"/>
                                <w:sz w:val="20"/>
                                <w:szCs w:val="20"/>
                              </w:rPr>
                            </w:pPr>
                            <w:r w:rsidRPr="000C4E88">
                              <w:rPr>
                                <w:rFonts w:cstheme="minorHAnsi"/>
                                <w:b/>
                                <w:bCs/>
                                <w:sz w:val="20"/>
                                <w:szCs w:val="20"/>
                                <w:rtl/>
                              </w:rPr>
                              <w:t xml:space="preserve">الرسم البياني </w:t>
                            </w:r>
                            <w:r w:rsidRPr="000C4E88">
                              <w:rPr>
                                <w:rFonts w:cs="Calibri"/>
                                <w:b/>
                                <w:bCs/>
                                <w:sz w:val="20"/>
                                <w:szCs w:val="20"/>
                                <w:rtl/>
                              </w:rPr>
                              <w:t>1</w:t>
                            </w:r>
                            <w:r w:rsidRPr="005D7A9A">
                              <w:rPr>
                                <w:rFonts w:cstheme="minorHAnsi"/>
                                <w:sz w:val="20"/>
                                <w:szCs w:val="20"/>
                                <w:rtl/>
                              </w:rPr>
                              <w:t>: تقدير تباين أسعار القمح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FCC3A" id="Rectangle 2" o:spid="_x0000_s1027" style="position:absolute;left:0;text-align:left;margin-left:252pt;margin-top:107.45pt;width:210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" fillcolor="window" stroked="f" strokeweight="1pt">
                <v:textbox>
                  <w:txbxContent>
                    <w:p w14:paraId="2A93C8AD" w14:textId="77777777" w:rsidR="006562F9" w:rsidRPr="005D7A9A" w:rsidRDefault="006562F9" w:rsidP="006562F9">
                      <w:pPr>
                        <w:jc w:val="right"/>
                        <w:rPr>
                          <w:rFonts w:cstheme="minorHAnsi"/>
                          <w:sz w:val="20"/>
                          <w:szCs w:val="20"/>
                        </w:rPr>
                      </w:pPr>
                      <w:r w:rsidRPr="000C4E88">
                        <w:rPr>
                          <w:rFonts w:cstheme="minorHAnsi"/>
                          <w:b/>
                          <w:bCs/>
                          <w:sz w:val="20"/>
                          <w:szCs w:val="20"/>
                          <w:rtl/>
                        </w:rPr>
                        <w:t xml:space="preserve">الرسم البياني </w:t>
                      </w:r>
                      <w:r w:rsidRPr="000C4E88">
                        <w:rPr>
                          <w:rFonts w:cs="Calibri"/>
                          <w:b/>
                          <w:bCs/>
                          <w:sz w:val="20"/>
                          <w:szCs w:val="20"/>
                          <w:rtl/>
                        </w:rPr>
                        <w:t>1</w:t>
                      </w:r>
                      <w:r w:rsidRPr="005D7A9A">
                        <w:rPr>
                          <w:rFonts w:cstheme="minorHAnsi"/>
                          <w:sz w:val="20"/>
                          <w:szCs w:val="20"/>
                          <w:rtl/>
                        </w:rPr>
                        <w:t>: تقدير تباين أسعار القمح</w:t>
                      </w:r>
                    </w:p>
                  </w:txbxContent>
                </v:textbox>
              </v:rect>
            </w:pict>
          </mc:Fallback>
        </mc:AlternateContent>
      </w:r>
      <w:r w:rsidR="009F6BA8" w:rsidRPr="009F6BA8">
        <w:rPr>
          <w:rFonts w:ascii="Simplified Arabic" w:hAnsi="Simplified Arabic" w:cs="Simplified Arabic"/>
          <w:sz w:val="28"/>
          <w:szCs w:val="28"/>
          <w:rtl/>
        </w:rPr>
        <w:t xml:space="preserve">منظمة الأغذية والزراعة، </w:t>
      </w:r>
      <w:r w:rsidR="00104696">
        <w:rPr>
          <w:rFonts w:ascii="Simplified Arabic" w:hAnsi="Simplified Arabic" w:cs="Simplified Arabic" w:hint="cs"/>
          <w:sz w:val="28"/>
          <w:szCs w:val="28"/>
          <w:rtl/>
        </w:rPr>
        <w:t xml:space="preserve">قدمت </w:t>
      </w:r>
      <w:proofErr w:type="spellStart"/>
      <w:r w:rsidR="009F6BA8" w:rsidRPr="009F6BA8">
        <w:rPr>
          <w:rFonts w:ascii="Simplified Arabic" w:hAnsi="Simplified Arabic" w:cs="Simplified Arabic"/>
          <w:sz w:val="28"/>
          <w:szCs w:val="28"/>
          <w:rtl/>
        </w:rPr>
        <w:t>سيناريوهين</w:t>
      </w:r>
      <w:proofErr w:type="spellEnd"/>
      <w:r w:rsidR="009F6BA8" w:rsidRPr="009F6BA8">
        <w:rPr>
          <w:rFonts w:ascii="Simplified Arabic" w:hAnsi="Simplified Arabic" w:cs="Simplified Arabic"/>
          <w:sz w:val="28"/>
          <w:szCs w:val="28"/>
          <w:rtl/>
        </w:rPr>
        <w:t xml:space="preserve"> لتطور أسعار القمح على المدى القصير، والمتوسط، </w:t>
      </w:r>
      <w:r w:rsidR="00104696">
        <w:rPr>
          <w:rFonts w:ascii="Simplified Arabic" w:hAnsi="Simplified Arabic" w:cs="Simplified Arabic" w:hint="cs"/>
          <w:sz w:val="28"/>
          <w:szCs w:val="28"/>
          <w:rtl/>
        </w:rPr>
        <w:t xml:space="preserve">أولا </w:t>
      </w:r>
      <w:r w:rsidR="009F6BA8" w:rsidRPr="009F6BA8">
        <w:rPr>
          <w:rFonts w:ascii="Simplified Arabic" w:hAnsi="Simplified Arabic" w:cs="Simplified Arabic"/>
          <w:sz w:val="28"/>
          <w:szCs w:val="28"/>
          <w:rtl/>
        </w:rPr>
        <w:t>ارتفاع السعر بنسبة 8.7٪ في السيناريو المعتدل، و</w:t>
      </w:r>
      <w:r w:rsidR="00104696">
        <w:rPr>
          <w:rFonts w:ascii="Simplified Arabic" w:hAnsi="Simplified Arabic" w:cs="Simplified Arabic" w:hint="cs"/>
          <w:sz w:val="28"/>
          <w:szCs w:val="28"/>
          <w:rtl/>
        </w:rPr>
        <w:t xml:space="preserve">ارتفاع بـ </w:t>
      </w:r>
      <w:r w:rsidR="009F6BA8" w:rsidRPr="009F6BA8">
        <w:rPr>
          <w:rFonts w:ascii="Simplified Arabic" w:hAnsi="Simplified Arabic" w:cs="Simplified Arabic"/>
          <w:sz w:val="28"/>
          <w:szCs w:val="28"/>
          <w:rtl/>
        </w:rPr>
        <w:t>21.5٪ في السيناريو المتشائم</w:t>
      </w:r>
      <w:r w:rsidR="00104696">
        <w:rPr>
          <w:rFonts w:ascii="Simplified Arabic" w:hAnsi="Simplified Arabic" w:cs="Simplified Arabic" w:hint="cs"/>
          <w:sz w:val="28"/>
          <w:szCs w:val="28"/>
          <w:rtl/>
        </w:rPr>
        <w:t>، و</w:t>
      </w:r>
      <w:r w:rsidR="0048216C" w:rsidRPr="0048216C">
        <w:rPr>
          <w:rFonts w:ascii="Simplified Arabic" w:hAnsi="Simplified Arabic" w:cs="Simplified Arabic"/>
          <w:sz w:val="28"/>
          <w:szCs w:val="28"/>
          <w:rtl/>
        </w:rPr>
        <w:t>يمكن أن يؤثر ارتفاع الأسعار على عديد البلدان، بينما يعتمد أكثر من 30 اقتصادًا على صادرات روسيا وأوكرانيا، والتي تمثل ما يقارب الـ 30٪ من احتياجات استيراد القمح</w:t>
      </w:r>
      <w:r w:rsidR="0048216C" w:rsidRPr="0048216C">
        <w:rPr>
          <w:rFonts w:ascii="Simplified Arabic" w:hAnsi="Simplified Arabic" w:cs="Simplified Arabic"/>
          <w:sz w:val="28"/>
          <w:szCs w:val="28"/>
        </w:rPr>
        <w:t>.</w:t>
      </w:r>
    </w:p>
    <w:p w14:paraId="569DEE4F" w14:textId="481C0227" w:rsidR="00604A5D" w:rsidRPr="0048216C" w:rsidRDefault="00604A5D" w:rsidP="0048216C">
      <w:pPr>
        <w:bidi/>
        <w:spacing w:line="276" w:lineRule="auto"/>
        <w:jc w:val="both"/>
        <w:rPr>
          <w:rFonts w:ascii="Simplified Arabic" w:hAnsi="Simplified Arabic" w:cs="Simplified Arabic"/>
          <w:sz w:val="28"/>
          <w:szCs w:val="28"/>
        </w:rPr>
      </w:pPr>
    </w:p>
    <w:p w14:paraId="03CC3321" w14:textId="4CEAFB74" w:rsidR="00452271" w:rsidRDefault="00452271" w:rsidP="005F4BEC">
      <w:pPr>
        <w:jc w:val="both"/>
      </w:pPr>
    </w:p>
    <w:p w14:paraId="4BD23814" w14:textId="77777777" w:rsidR="00E84A34" w:rsidRDefault="00E84A34" w:rsidP="008F4B56">
      <w:pPr>
        <w:jc w:val="both"/>
      </w:pPr>
    </w:p>
    <w:p w14:paraId="5ABE2EDB" w14:textId="77777777" w:rsidR="00E84A34" w:rsidRDefault="00E84A34" w:rsidP="008F4B56">
      <w:pPr>
        <w:jc w:val="both"/>
      </w:pPr>
    </w:p>
    <w:p w14:paraId="4D186E5C" w14:textId="77777777" w:rsidR="00AA5D44" w:rsidRDefault="00AA5D44" w:rsidP="008F4B56">
      <w:pPr>
        <w:jc w:val="both"/>
      </w:pPr>
    </w:p>
    <w:p w14:paraId="3D4EA15B" w14:textId="77777777" w:rsidR="00AA5D44" w:rsidRDefault="00AA5D44" w:rsidP="008F4B56">
      <w:pPr>
        <w:jc w:val="both"/>
      </w:pPr>
    </w:p>
    <w:p w14:paraId="0C90E30C" w14:textId="77777777" w:rsidR="00AA5D44" w:rsidRDefault="00AA5D44" w:rsidP="008F4B56">
      <w:pPr>
        <w:jc w:val="both"/>
      </w:pPr>
    </w:p>
    <w:p w14:paraId="2D6305AC" w14:textId="77777777" w:rsidR="00AA5D44" w:rsidRDefault="00AA5D44" w:rsidP="008F4B56">
      <w:pPr>
        <w:jc w:val="both"/>
      </w:pPr>
    </w:p>
    <w:p w14:paraId="75968078" w14:textId="2A0BCE86" w:rsidR="00AA5D44" w:rsidRPr="000B64A4" w:rsidRDefault="009C5A54" w:rsidP="000B64A4">
      <w:pPr>
        <w:bidi/>
        <w:jc w:val="both"/>
        <w:rPr>
          <w:sz w:val="18"/>
          <w:szCs w:val="18"/>
        </w:rPr>
      </w:pPr>
      <w:r w:rsidRPr="009C5A54">
        <w:rPr>
          <w:sz w:val="18"/>
          <w:szCs w:val="18"/>
        </w:rPr>
        <w:t xml:space="preserve">   </w:t>
      </w:r>
      <w:r w:rsidR="000B64A4">
        <w:rPr>
          <w:rFonts w:ascii="Simplified Arabic" w:hAnsi="Simplified Arabic" w:cs="Simplified Arabic" w:hint="cs"/>
          <w:b/>
          <w:bCs/>
          <w:sz w:val="24"/>
          <w:szCs w:val="24"/>
          <w:rtl/>
        </w:rPr>
        <w:t>ا</w:t>
      </w:r>
      <w:r w:rsidR="00104696" w:rsidRPr="00104696">
        <w:rPr>
          <w:rFonts w:ascii="Simplified Arabic" w:hAnsi="Simplified Arabic" w:cs="Simplified Arabic"/>
          <w:b/>
          <w:bCs/>
          <w:sz w:val="24"/>
          <w:szCs w:val="24"/>
          <w:rtl/>
        </w:rPr>
        <w:t>لمصدر: منظمة الأغذية والزراعة</w:t>
      </w:r>
    </w:p>
    <w:p w14:paraId="7CC0C939" w14:textId="05298358" w:rsidR="00210A1A" w:rsidRPr="00210A1A" w:rsidRDefault="00210A1A" w:rsidP="001B5965">
      <w:pPr>
        <w:bidi/>
        <w:spacing w:line="276" w:lineRule="auto"/>
        <w:ind w:firstLine="284"/>
        <w:jc w:val="both"/>
        <w:rPr>
          <w:rFonts w:ascii="Simplified Arabic" w:hAnsi="Simplified Arabic" w:cs="Simplified Arabic"/>
          <w:sz w:val="28"/>
          <w:szCs w:val="28"/>
        </w:rPr>
      </w:pPr>
      <w:r w:rsidRPr="00210A1A">
        <w:rPr>
          <w:rFonts w:ascii="Simplified Arabic" w:hAnsi="Simplified Arabic" w:cs="Simplified Arabic"/>
          <w:sz w:val="28"/>
          <w:szCs w:val="28"/>
          <w:rtl/>
        </w:rPr>
        <w:lastRenderedPageBreak/>
        <w:t>فيما يتعلق بالطاقة، تواصل روسيا صعودها في الترتيب، باحتلالها المرتبة الأولى بين الدول المصدرة للنفط في العالم، مقابل المركز الثاني في عام 2019</w:t>
      </w:r>
      <w:r w:rsidR="00182BA5">
        <w:rPr>
          <w:rFonts w:ascii="Simplified Arabic" w:hAnsi="Simplified Arabic" w:cs="Simplified Arabic" w:hint="cs"/>
          <w:sz w:val="28"/>
          <w:szCs w:val="28"/>
          <w:rtl/>
        </w:rPr>
        <w:t xml:space="preserve">، </w:t>
      </w:r>
      <w:r w:rsidRPr="00210A1A">
        <w:rPr>
          <w:rFonts w:ascii="Simplified Arabic" w:hAnsi="Simplified Arabic" w:cs="Simplified Arabic"/>
          <w:sz w:val="28"/>
          <w:szCs w:val="28"/>
          <w:rtl/>
        </w:rPr>
        <w:t>بصادرات بلغت 8,4 مليون برميل يوميًا، وهو ما يتجاوز 10٪ من صادرات النفط العالمي</w:t>
      </w:r>
      <w:r w:rsidR="00182BA5">
        <w:rPr>
          <w:rFonts w:ascii="Simplified Arabic" w:hAnsi="Simplified Arabic" w:cs="Simplified Arabic" w:hint="cs"/>
          <w:sz w:val="28"/>
          <w:szCs w:val="28"/>
          <w:rtl/>
        </w:rPr>
        <w:t>ة.</w:t>
      </w:r>
      <w:r w:rsidRPr="00210A1A">
        <w:rPr>
          <w:rFonts w:ascii="Simplified Arabic" w:hAnsi="Simplified Arabic" w:cs="Simplified Arabic"/>
          <w:sz w:val="28"/>
          <w:szCs w:val="28"/>
        </w:rPr>
        <w:t xml:space="preserve"> </w:t>
      </w:r>
    </w:p>
    <w:p w14:paraId="606FFB5D" w14:textId="0DEA1075" w:rsidR="00210A1A" w:rsidRPr="00210A1A" w:rsidRDefault="00182BA5" w:rsidP="001B5965">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بال</w:t>
      </w:r>
      <w:r w:rsidR="00210A1A" w:rsidRPr="00210A1A">
        <w:rPr>
          <w:rFonts w:ascii="Simplified Arabic" w:hAnsi="Simplified Arabic" w:cs="Simplified Arabic"/>
          <w:sz w:val="28"/>
          <w:szCs w:val="28"/>
          <w:rtl/>
        </w:rPr>
        <w:t xml:space="preserve">إضافة إلى ذلك، تُعدّ روسيا أيضًا أكبر مصدر للغاز الطبيعي في العالم، بنسب بعيدة عن بقية دول العالم، حيث بلغت الصادرات 260 مليار متر مكعب </w:t>
      </w:r>
      <w:r>
        <w:rPr>
          <w:rFonts w:ascii="Simplified Arabic" w:hAnsi="Simplified Arabic" w:cs="Simplified Arabic" w:hint="cs"/>
          <w:sz w:val="28"/>
          <w:szCs w:val="28"/>
          <w:rtl/>
        </w:rPr>
        <w:t>سنة</w:t>
      </w:r>
      <w:r w:rsidR="00210A1A" w:rsidRPr="00210A1A">
        <w:rPr>
          <w:rFonts w:ascii="Simplified Arabic" w:hAnsi="Simplified Arabic" w:cs="Simplified Arabic"/>
          <w:sz w:val="28"/>
          <w:szCs w:val="28"/>
          <w:rtl/>
        </w:rPr>
        <w:t xml:space="preserve"> 2019، أي أكثر من ربع صادرات الغاز الطبيعي في العالم</w:t>
      </w:r>
      <w:r w:rsidR="00210A1A" w:rsidRPr="00210A1A">
        <w:rPr>
          <w:rFonts w:ascii="Simplified Arabic" w:hAnsi="Simplified Arabic" w:cs="Simplified Arabic"/>
          <w:sz w:val="28"/>
          <w:szCs w:val="28"/>
        </w:rPr>
        <w:t>.</w:t>
      </w:r>
    </w:p>
    <w:p w14:paraId="538DC55A" w14:textId="1AC3C8DE" w:rsidR="00533B4A" w:rsidRPr="00533B4A" w:rsidRDefault="00182BA5" w:rsidP="001B5965">
      <w:pPr>
        <w:bidi/>
        <w:spacing w:line="276" w:lineRule="auto"/>
        <w:ind w:firstLine="284"/>
        <w:jc w:val="both"/>
        <w:rPr>
          <w:rFonts w:ascii="Simplified Arabic" w:hAnsi="Simplified Arabic" w:cs="Simplified Arabic"/>
          <w:sz w:val="28"/>
          <w:szCs w:val="28"/>
        </w:rPr>
      </w:pPr>
      <w:r>
        <w:rPr>
          <w:rFonts w:ascii="Simplified Arabic" w:hAnsi="Simplified Arabic" w:cs="Simplified Arabic" w:hint="cs"/>
          <w:sz w:val="28"/>
          <w:szCs w:val="28"/>
          <w:rtl/>
        </w:rPr>
        <w:t>و</w:t>
      </w:r>
      <w:r w:rsidR="00F71404" w:rsidRPr="00F71404">
        <w:rPr>
          <w:rFonts w:ascii="Simplified Arabic" w:hAnsi="Simplified Arabic" w:cs="Simplified Arabic"/>
          <w:sz w:val="28"/>
          <w:szCs w:val="28"/>
          <w:rtl/>
        </w:rPr>
        <w:t>لم تؤد الأزمة في أوكرانيا إلى ارتفاع حاد في أسعار الطاقة والقمح فقط، بل أدت أيضًا إلى ارتفاع أسعار المعادن، على غرار الفولاذ والألمنيوم والنيكل</w:t>
      </w:r>
      <w:r>
        <w:rPr>
          <w:rFonts w:ascii="Simplified Arabic" w:hAnsi="Simplified Arabic" w:cs="Simplified Arabic" w:hint="cs"/>
          <w:sz w:val="28"/>
          <w:szCs w:val="28"/>
          <w:rtl/>
        </w:rPr>
        <w:t>، و</w:t>
      </w:r>
      <w:r w:rsidR="00533B4A" w:rsidRPr="00533B4A">
        <w:rPr>
          <w:rFonts w:ascii="Simplified Arabic" w:hAnsi="Simplified Arabic" w:cs="Simplified Arabic"/>
          <w:sz w:val="28"/>
          <w:szCs w:val="28"/>
          <w:rtl/>
        </w:rPr>
        <w:t xml:space="preserve">رغم تفاوت التوقعات حول أسعار المنتجات المرتبطة بإنتاج البلدين، وحالة الغموض غير </w:t>
      </w:r>
      <w:r w:rsidR="00944FD2">
        <w:rPr>
          <w:rFonts w:ascii="Simplified Arabic" w:hAnsi="Simplified Arabic" w:cs="Simplified Arabic" w:hint="cs"/>
          <w:sz w:val="28"/>
          <w:szCs w:val="28"/>
          <w:rtl/>
        </w:rPr>
        <w:t>ال</w:t>
      </w:r>
      <w:r w:rsidR="00533B4A" w:rsidRPr="00533B4A">
        <w:rPr>
          <w:rFonts w:ascii="Simplified Arabic" w:hAnsi="Simplified Arabic" w:cs="Simplified Arabic"/>
          <w:sz w:val="28"/>
          <w:szCs w:val="28"/>
          <w:rtl/>
        </w:rPr>
        <w:t>عادية، حول مستقبل هذه التوقعات، إلا أن العواقب الاقتصادية الخطيرة م</w:t>
      </w:r>
      <w:r>
        <w:rPr>
          <w:rFonts w:ascii="Simplified Arabic" w:hAnsi="Simplified Arabic" w:cs="Simplified Arabic" w:hint="cs"/>
          <w:sz w:val="28"/>
          <w:szCs w:val="28"/>
          <w:rtl/>
        </w:rPr>
        <w:t>ُؤ</w:t>
      </w:r>
      <w:r w:rsidR="00533B4A" w:rsidRPr="00533B4A">
        <w:rPr>
          <w:rFonts w:ascii="Simplified Arabic" w:hAnsi="Simplified Arabic" w:cs="Simplified Arabic"/>
          <w:sz w:val="28"/>
          <w:szCs w:val="28"/>
          <w:rtl/>
        </w:rPr>
        <w:t>كدة</w:t>
      </w:r>
      <w:r w:rsidR="00533B4A" w:rsidRPr="00533B4A">
        <w:rPr>
          <w:rFonts w:ascii="Simplified Arabic" w:hAnsi="Simplified Arabic" w:cs="Simplified Arabic"/>
          <w:sz w:val="28"/>
          <w:szCs w:val="28"/>
        </w:rPr>
        <w:t>.</w:t>
      </w:r>
    </w:p>
    <w:p w14:paraId="01074015" w14:textId="3A122FD2" w:rsidR="00243C86" w:rsidRPr="00243C86" w:rsidRDefault="00533B4A" w:rsidP="001B5965">
      <w:pPr>
        <w:bidi/>
        <w:spacing w:line="276" w:lineRule="auto"/>
        <w:ind w:firstLine="284"/>
        <w:jc w:val="both"/>
        <w:rPr>
          <w:rFonts w:ascii="Simplified Arabic" w:hAnsi="Simplified Arabic" w:cs="Simplified Arabic"/>
          <w:sz w:val="28"/>
          <w:szCs w:val="28"/>
        </w:rPr>
      </w:pPr>
      <w:r w:rsidRPr="00533B4A">
        <w:rPr>
          <w:rFonts w:ascii="Simplified Arabic" w:hAnsi="Simplified Arabic" w:cs="Simplified Arabic"/>
          <w:sz w:val="28"/>
          <w:szCs w:val="28"/>
          <w:rtl/>
        </w:rPr>
        <w:t xml:space="preserve">وهذا ما يمكن اعتباره </w:t>
      </w:r>
      <w:r w:rsidR="00DD5C62">
        <w:rPr>
          <w:rFonts w:ascii="Simplified Arabic" w:hAnsi="Simplified Arabic" w:cs="Simplified Arabic" w:hint="cs"/>
          <w:sz w:val="28"/>
          <w:szCs w:val="28"/>
          <w:rtl/>
        </w:rPr>
        <w:t>ال</w:t>
      </w:r>
      <w:r w:rsidRPr="00533B4A">
        <w:rPr>
          <w:rFonts w:ascii="Simplified Arabic" w:hAnsi="Simplified Arabic" w:cs="Simplified Arabic"/>
          <w:sz w:val="28"/>
          <w:szCs w:val="28"/>
          <w:rtl/>
        </w:rPr>
        <w:t xml:space="preserve">أكثر أهمية، لأن هذا الارتفاع في الأسعار، يمكن أن يؤدي إلى تفاقم </w:t>
      </w:r>
      <w:r w:rsidR="00DD5C62">
        <w:rPr>
          <w:rFonts w:ascii="Simplified Arabic" w:hAnsi="Simplified Arabic" w:cs="Simplified Arabic" w:hint="cs"/>
          <w:sz w:val="28"/>
          <w:szCs w:val="28"/>
          <w:rtl/>
        </w:rPr>
        <w:t xml:space="preserve">الركود </w:t>
      </w:r>
      <w:r w:rsidRPr="00533B4A">
        <w:rPr>
          <w:rFonts w:ascii="Simplified Arabic" w:hAnsi="Simplified Arabic" w:cs="Simplified Arabic"/>
          <w:sz w:val="28"/>
          <w:szCs w:val="28"/>
          <w:rtl/>
        </w:rPr>
        <w:t>التضخم</w:t>
      </w:r>
      <w:r w:rsidR="00DD5C62">
        <w:rPr>
          <w:rFonts w:ascii="Simplified Arabic" w:hAnsi="Simplified Arabic" w:cs="Simplified Arabic" w:hint="cs"/>
          <w:sz w:val="28"/>
          <w:szCs w:val="28"/>
          <w:rtl/>
        </w:rPr>
        <w:t>ي، و</w:t>
      </w:r>
      <w:r w:rsidR="00243C86" w:rsidRPr="00243C86">
        <w:rPr>
          <w:rFonts w:ascii="Simplified Arabic" w:hAnsi="Simplified Arabic" w:cs="Simplified Arabic"/>
          <w:sz w:val="28"/>
          <w:szCs w:val="28"/>
          <w:rtl/>
        </w:rPr>
        <w:t>من المرجح أن تتسبب الضغوط التضخمية الإضافية، في تباطؤ النمو، وتفاقم الضغوط في سوق الشغل</w:t>
      </w:r>
      <w:r w:rsidR="00243C86" w:rsidRPr="00243C86">
        <w:rPr>
          <w:rFonts w:ascii="Simplified Arabic" w:hAnsi="Simplified Arabic" w:cs="Simplified Arabic"/>
          <w:sz w:val="28"/>
          <w:szCs w:val="28"/>
        </w:rPr>
        <w:t>.</w:t>
      </w:r>
    </w:p>
    <w:p w14:paraId="0EC9811B" w14:textId="64CCF5B9" w:rsidR="00243C86" w:rsidRPr="00243C86" w:rsidRDefault="00243C86" w:rsidP="001B5965">
      <w:pPr>
        <w:bidi/>
        <w:spacing w:line="276" w:lineRule="auto"/>
        <w:ind w:firstLine="284"/>
        <w:jc w:val="both"/>
        <w:rPr>
          <w:rFonts w:ascii="Simplified Arabic" w:hAnsi="Simplified Arabic" w:cs="Simplified Arabic"/>
          <w:sz w:val="28"/>
          <w:szCs w:val="28"/>
          <w:rtl/>
        </w:rPr>
      </w:pPr>
      <w:r w:rsidRPr="00243C86">
        <w:rPr>
          <w:rFonts w:ascii="Simplified Arabic" w:hAnsi="Simplified Arabic" w:cs="Simplified Arabic"/>
          <w:sz w:val="28"/>
          <w:szCs w:val="28"/>
          <w:rtl/>
        </w:rPr>
        <w:t>بالإضافة إلى التأثير على الأمن الغذائي، في بعض البلدان منخفضة الدخل، والتي لم تتغلب بعد على التداعيات المباشرة لأزمة انتشار جائحة "</w:t>
      </w:r>
      <w:proofErr w:type="spellStart"/>
      <w:r w:rsidRPr="00243C86">
        <w:rPr>
          <w:rFonts w:ascii="Simplified Arabic" w:hAnsi="Simplified Arabic" w:cs="Simplified Arabic"/>
          <w:sz w:val="28"/>
          <w:szCs w:val="28"/>
          <w:rtl/>
        </w:rPr>
        <w:t>كوفيد</w:t>
      </w:r>
      <w:proofErr w:type="spellEnd"/>
      <w:r w:rsidRPr="00243C86">
        <w:rPr>
          <w:rFonts w:ascii="Simplified Arabic" w:hAnsi="Simplified Arabic" w:cs="Simplified Arabic"/>
          <w:sz w:val="28"/>
          <w:szCs w:val="28"/>
          <w:rtl/>
        </w:rPr>
        <w:t xml:space="preserve"> 19</w:t>
      </w:r>
      <w:r w:rsidR="00032925" w:rsidRPr="00243C86">
        <w:rPr>
          <w:rFonts w:ascii="Simplified Arabic" w:hAnsi="Simplified Arabic" w:cs="Simplified Arabic" w:hint="cs"/>
          <w:sz w:val="28"/>
          <w:szCs w:val="28"/>
          <w:rtl/>
        </w:rPr>
        <w:t>”، حي</w:t>
      </w:r>
      <w:r w:rsidR="00032925" w:rsidRPr="00243C86">
        <w:rPr>
          <w:rFonts w:ascii="Simplified Arabic" w:hAnsi="Simplified Arabic" w:cs="Simplified Arabic" w:hint="eastAsia"/>
          <w:sz w:val="28"/>
          <w:szCs w:val="28"/>
          <w:rtl/>
        </w:rPr>
        <w:t>ث</w:t>
      </w:r>
      <w:r w:rsidRPr="00243C86">
        <w:rPr>
          <w:rFonts w:ascii="Simplified Arabic" w:hAnsi="Simplified Arabic" w:cs="Simplified Arabic"/>
          <w:sz w:val="28"/>
          <w:szCs w:val="28"/>
          <w:rtl/>
        </w:rPr>
        <w:t xml:space="preserve"> ستؤدي هذه الضغوط التضخمية إلى </w:t>
      </w:r>
      <w:r w:rsidR="00032925">
        <w:rPr>
          <w:rFonts w:ascii="Simplified Arabic" w:hAnsi="Simplified Arabic" w:cs="Simplified Arabic" w:hint="cs"/>
          <w:sz w:val="28"/>
          <w:szCs w:val="28"/>
          <w:rtl/>
        </w:rPr>
        <w:t>اختلاف ال</w:t>
      </w:r>
      <w:r w:rsidRPr="00243C86">
        <w:rPr>
          <w:rFonts w:ascii="Simplified Arabic" w:hAnsi="Simplified Arabic" w:cs="Simplified Arabic"/>
          <w:sz w:val="28"/>
          <w:szCs w:val="28"/>
          <w:rtl/>
        </w:rPr>
        <w:t>تضخم باختلاف المواد الأولية</w:t>
      </w:r>
      <w:r w:rsidRPr="00243C86">
        <w:rPr>
          <w:rFonts w:ascii="Simplified Arabic" w:hAnsi="Simplified Arabic" w:cs="Simplified Arabic"/>
          <w:sz w:val="28"/>
          <w:szCs w:val="28"/>
        </w:rPr>
        <w:t>.</w:t>
      </w:r>
    </w:p>
    <w:p w14:paraId="092E0C0E" w14:textId="08DD0DBE" w:rsidR="00307376" w:rsidRPr="00307376" w:rsidRDefault="00DD5C62" w:rsidP="001B5965">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w:t>
      </w:r>
      <w:r w:rsidR="00307376" w:rsidRPr="00307376">
        <w:rPr>
          <w:rFonts w:ascii="Simplified Arabic" w:hAnsi="Simplified Arabic" w:cs="Simplified Arabic"/>
          <w:sz w:val="28"/>
          <w:szCs w:val="28"/>
          <w:rtl/>
        </w:rPr>
        <w:t xml:space="preserve">بالنسبة </w:t>
      </w:r>
      <w:r>
        <w:rPr>
          <w:rFonts w:ascii="Simplified Arabic" w:hAnsi="Simplified Arabic" w:cs="Simplified Arabic" w:hint="cs"/>
          <w:sz w:val="28"/>
          <w:szCs w:val="28"/>
          <w:rtl/>
        </w:rPr>
        <w:t>إلى ا</w:t>
      </w:r>
      <w:r w:rsidR="00307376" w:rsidRPr="00307376">
        <w:rPr>
          <w:rFonts w:ascii="Simplified Arabic" w:hAnsi="Simplified Arabic" w:cs="Simplified Arabic"/>
          <w:sz w:val="28"/>
          <w:szCs w:val="28"/>
          <w:rtl/>
        </w:rPr>
        <w:t xml:space="preserve">لنفط، الذي يتسم بالانتظام في الإنتاج على المستوى العالمي، </w:t>
      </w:r>
      <w:r w:rsidR="00032925">
        <w:rPr>
          <w:rFonts w:ascii="Simplified Arabic" w:hAnsi="Simplified Arabic" w:cs="Simplified Arabic" w:hint="cs"/>
          <w:sz w:val="28"/>
          <w:szCs w:val="28"/>
          <w:rtl/>
        </w:rPr>
        <w:t xml:space="preserve">فهو </w:t>
      </w:r>
      <w:r w:rsidR="00307376" w:rsidRPr="00307376">
        <w:rPr>
          <w:rFonts w:ascii="Simplified Arabic" w:hAnsi="Simplified Arabic" w:cs="Simplified Arabic"/>
          <w:sz w:val="28"/>
          <w:szCs w:val="28"/>
          <w:rtl/>
        </w:rPr>
        <w:t>يتأثر بشدة بالقرارات السياسية، وزيادة الإنتاج في البلدان الأخرى</w:t>
      </w:r>
      <w:r>
        <w:rPr>
          <w:rFonts w:ascii="Simplified Arabic" w:hAnsi="Simplified Arabic" w:cs="Simplified Arabic" w:hint="cs"/>
          <w:sz w:val="28"/>
          <w:szCs w:val="28"/>
          <w:rtl/>
        </w:rPr>
        <w:t>،</w:t>
      </w:r>
      <w:r w:rsidR="00307376" w:rsidRPr="00307376">
        <w:rPr>
          <w:rFonts w:ascii="Simplified Arabic" w:hAnsi="Simplified Arabic" w:cs="Simplified Arabic"/>
          <w:sz w:val="28"/>
          <w:szCs w:val="28"/>
          <w:rtl/>
        </w:rPr>
        <w:t xml:space="preserve"> </w:t>
      </w:r>
      <w:r w:rsidR="00032925">
        <w:rPr>
          <w:rFonts w:ascii="Simplified Arabic" w:hAnsi="Simplified Arabic" w:cs="Simplified Arabic" w:hint="cs"/>
          <w:sz w:val="28"/>
          <w:szCs w:val="28"/>
          <w:rtl/>
        </w:rPr>
        <w:t>و</w:t>
      </w:r>
      <w:r w:rsidR="00307376" w:rsidRPr="00307376">
        <w:rPr>
          <w:rFonts w:ascii="Simplified Arabic" w:hAnsi="Simplified Arabic" w:cs="Simplified Arabic"/>
          <w:sz w:val="28"/>
          <w:szCs w:val="28"/>
          <w:rtl/>
        </w:rPr>
        <w:t xml:space="preserve">يمكن أن </w:t>
      </w:r>
      <w:r>
        <w:rPr>
          <w:rFonts w:ascii="Simplified Arabic" w:hAnsi="Simplified Arabic" w:cs="Simplified Arabic" w:hint="cs"/>
          <w:sz w:val="28"/>
          <w:szCs w:val="28"/>
          <w:rtl/>
        </w:rPr>
        <w:t>ي</w:t>
      </w:r>
      <w:r w:rsidR="00307376" w:rsidRPr="00307376">
        <w:rPr>
          <w:rFonts w:ascii="Simplified Arabic" w:hAnsi="Simplified Arabic" w:cs="Simplified Arabic"/>
          <w:sz w:val="28"/>
          <w:szCs w:val="28"/>
          <w:rtl/>
        </w:rPr>
        <w:t>حد من زيادة الأسعار</w:t>
      </w:r>
      <w:r>
        <w:rPr>
          <w:rFonts w:ascii="Simplified Arabic" w:hAnsi="Simplified Arabic" w:cs="Simplified Arabic" w:hint="cs"/>
          <w:sz w:val="28"/>
          <w:szCs w:val="28"/>
          <w:rtl/>
        </w:rPr>
        <w:t>، كما يمكن</w:t>
      </w:r>
      <w:r w:rsidR="00307376" w:rsidRPr="00307376">
        <w:rPr>
          <w:rFonts w:ascii="Simplified Arabic" w:hAnsi="Simplified Arabic" w:cs="Simplified Arabic"/>
          <w:sz w:val="28"/>
          <w:szCs w:val="28"/>
          <w:rtl/>
        </w:rPr>
        <w:t xml:space="preserve"> أن يخفف إطلاق البرامج الكبرى في إنتاج الطاقات المتجددة، ووسائل النقل الهجينة</w:t>
      </w:r>
      <w:r w:rsidR="00307376" w:rsidRPr="00307376">
        <w:rPr>
          <w:rFonts w:ascii="Simplified Arabic" w:hAnsi="Simplified Arabic" w:cs="Simplified Arabic"/>
          <w:sz w:val="28"/>
          <w:szCs w:val="28"/>
        </w:rPr>
        <w:t xml:space="preserve"> </w:t>
      </w:r>
      <w:r w:rsidR="00E95231">
        <w:rPr>
          <w:rFonts w:ascii="Simplified Arabic" w:hAnsi="Simplified Arabic" w:cs="Simplified Arabic" w:hint="cs"/>
          <w:sz w:val="28"/>
          <w:szCs w:val="28"/>
          <w:rtl/>
        </w:rPr>
        <w:t>(</w:t>
      </w:r>
      <w:r w:rsidR="00307376" w:rsidRPr="00307376">
        <w:rPr>
          <w:rFonts w:ascii="Simplified Arabic" w:hAnsi="Simplified Arabic" w:cs="Simplified Arabic"/>
          <w:sz w:val="28"/>
          <w:szCs w:val="28"/>
        </w:rPr>
        <w:t>hybrides</w:t>
      </w:r>
      <w:r w:rsidR="00E95231">
        <w:rPr>
          <w:rFonts w:ascii="Simplified Arabic" w:hAnsi="Simplified Arabic" w:cs="Simplified Arabic" w:hint="cs"/>
          <w:sz w:val="28"/>
          <w:szCs w:val="28"/>
          <w:rtl/>
        </w:rPr>
        <w:t>)</w:t>
      </w:r>
      <w:r w:rsidR="00307376" w:rsidRPr="00307376">
        <w:rPr>
          <w:rFonts w:ascii="Simplified Arabic" w:hAnsi="Simplified Arabic" w:cs="Simplified Arabic"/>
          <w:sz w:val="28"/>
          <w:szCs w:val="28"/>
        </w:rPr>
        <w:t xml:space="preserve"> </w:t>
      </w:r>
      <w:r w:rsidR="00307376" w:rsidRPr="00307376">
        <w:rPr>
          <w:rFonts w:ascii="Simplified Arabic" w:hAnsi="Simplified Arabic" w:cs="Simplified Arabic"/>
          <w:sz w:val="28"/>
          <w:szCs w:val="28"/>
          <w:rtl/>
        </w:rPr>
        <w:t>أو الكهربائية، من التأثير على المدى المتوسط</w:t>
      </w:r>
      <w:r w:rsidR="00307376" w:rsidRPr="00307376">
        <w:rPr>
          <w:rFonts w:ascii="Simplified Arabic" w:hAnsi="Simplified Arabic" w:cs="Simplified Arabic"/>
          <w:sz w:val="28"/>
          <w:szCs w:val="28"/>
        </w:rPr>
        <w:t>.</w:t>
      </w:r>
    </w:p>
    <w:p w14:paraId="58450E26" w14:textId="3C77B8E1" w:rsidR="0044480E" w:rsidRPr="0044480E" w:rsidRDefault="0044480E" w:rsidP="001B5965">
      <w:pPr>
        <w:bidi/>
        <w:spacing w:line="276" w:lineRule="auto"/>
        <w:ind w:firstLine="284"/>
        <w:jc w:val="both"/>
        <w:rPr>
          <w:rFonts w:ascii="Simplified Arabic" w:hAnsi="Simplified Arabic" w:cs="Simplified Arabic"/>
          <w:sz w:val="28"/>
          <w:szCs w:val="28"/>
        </w:rPr>
      </w:pPr>
      <w:r w:rsidRPr="0044480E">
        <w:rPr>
          <w:rFonts w:ascii="Simplified Arabic" w:hAnsi="Simplified Arabic" w:cs="Simplified Arabic"/>
          <w:sz w:val="28"/>
          <w:szCs w:val="28"/>
          <w:rtl/>
        </w:rPr>
        <w:t>أما فيما يتعلق بالحبوب، التي يكون إنتاجها موسميًا، فإن رد الفعل المتوقع من البلدان المختلفة، هو زيادة إنتاجها، إما لضمان اكتفائها الذاتي، أو ل</w:t>
      </w:r>
      <w:r w:rsidR="00DD5C62">
        <w:rPr>
          <w:rFonts w:ascii="Simplified Arabic" w:hAnsi="Simplified Arabic" w:cs="Simplified Arabic" w:hint="cs"/>
          <w:sz w:val="28"/>
          <w:szCs w:val="28"/>
          <w:rtl/>
        </w:rPr>
        <w:t>مزيد من التصدير.</w:t>
      </w:r>
      <w:r w:rsidRPr="0044480E">
        <w:rPr>
          <w:rFonts w:ascii="Simplified Arabic" w:hAnsi="Simplified Arabic" w:cs="Simplified Arabic"/>
          <w:sz w:val="28"/>
          <w:szCs w:val="28"/>
        </w:rPr>
        <w:t xml:space="preserve"> </w:t>
      </w:r>
    </w:p>
    <w:p w14:paraId="1665E807" w14:textId="13793E6E" w:rsidR="0044480E" w:rsidRDefault="00DD5C62" w:rsidP="00DD5C62">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44480E" w:rsidRPr="0044480E">
        <w:rPr>
          <w:rFonts w:ascii="Simplified Arabic" w:hAnsi="Simplified Arabic" w:cs="Simplified Arabic"/>
          <w:sz w:val="28"/>
          <w:szCs w:val="28"/>
          <w:rtl/>
        </w:rPr>
        <w:t>يمكن لروسيا أيضًا مراجعة إنتاجها، إما بالتخفيض، خوفا من حظر تصدير إنتاجها، أو الحفاظ على نفس نسق إنتاجها لإغراق السوق</w:t>
      </w:r>
      <w:r>
        <w:rPr>
          <w:rFonts w:ascii="Simplified Arabic" w:hAnsi="Simplified Arabic" w:cs="Simplified Arabic" w:hint="cs"/>
          <w:sz w:val="28"/>
          <w:szCs w:val="28"/>
          <w:rtl/>
        </w:rPr>
        <w:t xml:space="preserve">، أما أوكرانيا فقد </w:t>
      </w:r>
      <w:r w:rsidR="0044480E" w:rsidRPr="0044480E">
        <w:rPr>
          <w:rFonts w:ascii="Simplified Arabic" w:hAnsi="Simplified Arabic" w:cs="Simplified Arabic"/>
          <w:sz w:val="28"/>
          <w:szCs w:val="28"/>
          <w:rtl/>
        </w:rPr>
        <w:t>تخسر جزء كبيرا من إنتاجها، بسبب عدم قدرتها على الاستعداد للموسم الجديد</w:t>
      </w:r>
      <w:r w:rsidR="0044480E" w:rsidRPr="0044480E">
        <w:rPr>
          <w:rFonts w:ascii="Simplified Arabic" w:hAnsi="Simplified Arabic" w:cs="Simplified Arabic"/>
          <w:sz w:val="28"/>
          <w:szCs w:val="28"/>
        </w:rPr>
        <w:t>.</w:t>
      </w:r>
    </w:p>
    <w:p w14:paraId="4F69C960" w14:textId="0C65BC64" w:rsidR="00491FF1" w:rsidRPr="00491FF1" w:rsidRDefault="00DD5C62" w:rsidP="001B5965">
      <w:pPr>
        <w:bidi/>
        <w:spacing w:line="276" w:lineRule="auto"/>
        <w:ind w:firstLine="284"/>
        <w:jc w:val="both"/>
        <w:rPr>
          <w:rFonts w:ascii="Simplified Arabic" w:hAnsi="Simplified Arabic" w:cs="Simplified Arabic"/>
          <w:sz w:val="28"/>
          <w:szCs w:val="28"/>
        </w:rPr>
      </w:pPr>
      <w:r>
        <w:rPr>
          <w:rFonts w:ascii="Simplified Arabic" w:hAnsi="Simplified Arabic" w:cs="Simplified Arabic" w:hint="cs"/>
          <w:sz w:val="28"/>
          <w:szCs w:val="28"/>
          <w:rtl/>
        </w:rPr>
        <w:t>ت</w:t>
      </w:r>
      <w:r w:rsidR="00491FF1" w:rsidRPr="00491FF1">
        <w:rPr>
          <w:rFonts w:ascii="Simplified Arabic" w:hAnsi="Simplified Arabic" w:cs="Simplified Arabic"/>
          <w:sz w:val="28"/>
          <w:szCs w:val="28"/>
          <w:rtl/>
        </w:rPr>
        <w:t xml:space="preserve">واجه الصناعة العالمية، </w:t>
      </w:r>
      <w:r w:rsidRPr="00491FF1">
        <w:rPr>
          <w:rFonts w:ascii="Simplified Arabic" w:hAnsi="Simplified Arabic" w:cs="Simplified Arabic"/>
          <w:sz w:val="28"/>
          <w:szCs w:val="28"/>
          <w:rtl/>
        </w:rPr>
        <w:t>تحد أكبر</w:t>
      </w:r>
      <w:r>
        <w:rPr>
          <w:rFonts w:ascii="Simplified Arabic" w:hAnsi="Simplified Arabic" w:cs="Simplified Arabic" w:hint="cs"/>
          <w:sz w:val="28"/>
          <w:szCs w:val="28"/>
          <w:rtl/>
        </w:rPr>
        <w:t xml:space="preserve">، وهو </w:t>
      </w:r>
      <w:r w:rsidR="00491FF1" w:rsidRPr="00491FF1">
        <w:rPr>
          <w:rFonts w:ascii="Simplified Arabic" w:hAnsi="Simplified Arabic" w:cs="Simplified Arabic"/>
          <w:sz w:val="28"/>
          <w:szCs w:val="28"/>
          <w:rtl/>
        </w:rPr>
        <w:t xml:space="preserve">تعويض النقص في المواد الأولية اللازمة للصناعة، خاصة منها الصلب والنيكل والألمنيوم، وبالتالي، سيعتمد الإنتاج الصناعي بشكل أساسي على مدى توفر المواد، وليس فقط على القدرة التنافسية، الأمر الذي سيؤدي إلى زيادة الأسعار، مع ما يترتب عن ذلك من نقص في إنتاج العديد من المنتجات، التي تعتمد </w:t>
      </w:r>
      <w:r w:rsidR="00032925">
        <w:rPr>
          <w:rFonts w:ascii="Simplified Arabic" w:hAnsi="Simplified Arabic" w:cs="Simplified Arabic" w:hint="cs"/>
          <w:sz w:val="28"/>
          <w:szCs w:val="28"/>
          <w:rtl/>
        </w:rPr>
        <w:t xml:space="preserve">أساسا </w:t>
      </w:r>
      <w:r w:rsidR="00491FF1" w:rsidRPr="00491FF1">
        <w:rPr>
          <w:rFonts w:ascii="Simplified Arabic" w:hAnsi="Simplified Arabic" w:cs="Simplified Arabic"/>
          <w:sz w:val="28"/>
          <w:szCs w:val="28"/>
          <w:rtl/>
        </w:rPr>
        <w:t>على هذه المواد</w:t>
      </w:r>
      <w:r w:rsidR="00491FF1" w:rsidRPr="00491FF1">
        <w:rPr>
          <w:rFonts w:ascii="Simplified Arabic" w:hAnsi="Simplified Arabic" w:cs="Simplified Arabic"/>
          <w:sz w:val="28"/>
          <w:szCs w:val="28"/>
        </w:rPr>
        <w:t>.</w:t>
      </w:r>
    </w:p>
    <w:p w14:paraId="27ADE370" w14:textId="146123A5" w:rsidR="00491FF1" w:rsidRPr="00491FF1" w:rsidRDefault="00DD5C62" w:rsidP="001B5965">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w:t>
      </w:r>
      <w:r w:rsidR="00491FF1" w:rsidRPr="00491FF1">
        <w:rPr>
          <w:rFonts w:ascii="Simplified Arabic" w:hAnsi="Simplified Arabic" w:cs="Simplified Arabic"/>
          <w:sz w:val="28"/>
          <w:szCs w:val="28"/>
          <w:rtl/>
        </w:rPr>
        <w:t>ستتمكن البلدان والمؤسسات القادرة على تأمين إمداداتها، سواء على المستوى الوطني أو الدولي، من تحسين حصصها في السوق، وسيساهم هذا التوجه لتأمين توريد هذه المواد الأولية، في تشكيل نظام عالمي جديد</w:t>
      </w:r>
      <w:r w:rsidR="00491FF1" w:rsidRPr="00491FF1">
        <w:rPr>
          <w:rFonts w:ascii="Simplified Arabic" w:hAnsi="Simplified Arabic" w:cs="Simplified Arabic"/>
          <w:sz w:val="28"/>
          <w:szCs w:val="28"/>
        </w:rPr>
        <w:t>.</w:t>
      </w:r>
    </w:p>
    <w:p w14:paraId="07BC1855" w14:textId="322CB22C" w:rsidR="00E01E8F" w:rsidRPr="00E01E8F" w:rsidRDefault="00E01E8F" w:rsidP="001B5965">
      <w:pPr>
        <w:bidi/>
        <w:spacing w:line="276" w:lineRule="auto"/>
        <w:ind w:firstLine="284"/>
        <w:jc w:val="both"/>
        <w:rPr>
          <w:rFonts w:ascii="Simplified Arabic" w:hAnsi="Simplified Arabic" w:cs="Simplified Arabic"/>
          <w:sz w:val="28"/>
          <w:szCs w:val="28"/>
          <w:rtl/>
        </w:rPr>
      </w:pPr>
      <w:r w:rsidRPr="00E01E8F">
        <w:rPr>
          <w:rFonts w:ascii="Simplified Arabic" w:hAnsi="Simplified Arabic" w:cs="Simplified Arabic"/>
          <w:sz w:val="28"/>
          <w:szCs w:val="28"/>
          <w:rtl/>
        </w:rPr>
        <w:t xml:space="preserve">إن الارتفاع المستمر في الأسعار العالمية، في إطار نمو ضعيف، يبشر بمرحلة من </w:t>
      </w:r>
      <w:r w:rsidR="00DD5C62">
        <w:rPr>
          <w:rFonts w:ascii="Simplified Arabic" w:hAnsi="Simplified Arabic" w:cs="Simplified Arabic" w:hint="cs"/>
          <w:sz w:val="28"/>
          <w:szCs w:val="28"/>
          <w:rtl/>
        </w:rPr>
        <w:t xml:space="preserve">الركود </w:t>
      </w:r>
      <w:r w:rsidRPr="00E01E8F">
        <w:rPr>
          <w:rFonts w:ascii="Simplified Arabic" w:hAnsi="Simplified Arabic" w:cs="Simplified Arabic"/>
          <w:sz w:val="28"/>
          <w:szCs w:val="28"/>
          <w:rtl/>
        </w:rPr>
        <w:t>التضخم</w:t>
      </w:r>
      <w:r w:rsidR="00DD5C62">
        <w:rPr>
          <w:rFonts w:ascii="Simplified Arabic" w:hAnsi="Simplified Arabic" w:cs="Simplified Arabic" w:hint="cs"/>
          <w:sz w:val="28"/>
          <w:szCs w:val="28"/>
          <w:rtl/>
        </w:rPr>
        <w:t>ي</w:t>
      </w:r>
      <w:r w:rsidRPr="00E01E8F">
        <w:rPr>
          <w:rFonts w:ascii="Simplified Arabic" w:hAnsi="Simplified Arabic" w:cs="Simplified Arabic"/>
          <w:sz w:val="28"/>
          <w:szCs w:val="28"/>
          <w:rtl/>
        </w:rPr>
        <w:t>، وهي ظاهرة يمكن ملاحظتها على مستوى العديد من الاقتصادات المتقدمة والناشئة</w:t>
      </w:r>
      <w:r w:rsidRPr="00E01E8F">
        <w:rPr>
          <w:rFonts w:ascii="Simplified Arabic" w:hAnsi="Simplified Arabic" w:cs="Simplified Arabic"/>
          <w:sz w:val="28"/>
          <w:szCs w:val="28"/>
        </w:rPr>
        <w:t>.</w:t>
      </w:r>
    </w:p>
    <w:p w14:paraId="32C7B5B0" w14:textId="2D94C65E" w:rsidR="00483F38" w:rsidRPr="00483F38" w:rsidRDefault="00483F38" w:rsidP="001B5965">
      <w:pPr>
        <w:bidi/>
        <w:spacing w:line="276" w:lineRule="auto"/>
        <w:ind w:firstLine="284"/>
        <w:jc w:val="both"/>
        <w:rPr>
          <w:rFonts w:ascii="Simplified Arabic" w:hAnsi="Simplified Arabic" w:cs="Simplified Arabic"/>
          <w:sz w:val="28"/>
          <w:szCs w:val="28"/>
          <w:rtl/>
        </w:rPr>
      </w:pPr>
      <w:r w:rsidRPr="00483F38">
        <w:rPr>
          <w:rFonts w:ascii="Simplified Arabic" w:hAnsi="Simplified Arabic" w:cs="Simplified Arabic"/>
          <w:sz w:val="28"/>
          <w:szCs w:val="28"/>
          <w:rtl/>
        </w:rPr>
        <w:t xml:space="preserve">تختلف ظاهرة هذا الارتفاع أو التفاقم، عن </w:t>
      </w:r>
      <w:r w:rsidR="00DD5C62">
        <w:rPr>
          <w:rFonts w:ascii="Simplified Arabic" w:hAnsi="Simplified Arabic" w:cs="Simplified Arabic" w:hint="cs"/>
          <w:sz w:val="28"/>
          <w:szCs w:val="28"/>
          <w:rtl/>
        </w:rPr>
        <w:t>تلك</w:t>
      </w:r>
      <w:r w:rsidRPr="00483F38">
        <w:rPr>
          <w:rFonts w:ascii="Simplified Arabic" w:hAnsi="Simplified Arabic" w:cs="Simplified Arabic"/>
          <w:sz w:val="28"/>
          <w:szCs w:val="28"/>
          <w:rtl/>
        </w:rPr>
        <w:t xml:space="preserve"> ال</w:t>
      </w:r>
      <w:r w:rsidR="00DD5C62">
        <w:rPr>
          <w:rFonts w:ascii="Simplified Arabic" w:hAnsi="Simplified Arabic" w:cs="Simplified Arabic" w:hint="cs"/>
          <w:sz w:val="28"/>
          <w:szCs w:val="28"/>
          <w:rtl/>
        </w:rPr>
        <w:t>ت</w:t>
      </w:r>
      <w:r w:rsidRPr="00483F38">
        <w:rPr>
          <w:rFonts w:ascii="Simplified Arabic" w:hAnsi="Simplified Arabic" w:cs="Simplified Arabic"/>
          <w:sz w:val="28"/>
          <w:szCs w:val="28"/>
          <w:rtl/>
        </w:rPr>
        <w:t>ي تم ملاحظته</w:t>
      </w:r>
      <w:r w:rsidR="00FB1210">
        <w:rPr>
          <w:rFonts w:ascii="Simplified Arabic" w:hAnsi="Simplified Arabic" w:cs="Simplified Arabic" w:hint="cs"/>
          <w:sz w:val="28"/>
          <w:szCs w:val="28"/>
          <w:rtl/>
        </w:rPr>
        <w:t>ا</w:t>
      </w:r>
      <w:r w:rsidRPr="00483F38">
        <w:rPr>
          <w:rFonts w:ascii="Simplified Arabic" w:hAnsi="Simplified Arabic" w:cs="Simplified Arabic"/>
          <w:sz w:val="28"/>
          <w:szCs w:val="28"/>
          <w:rtl/>
        </w:rPr>
        <w:t xml:space="preserve"> بعد تنفيذ خطط </w:t>
      </w:r>
      <w:r w:rsidRPr="00483F38">
        <w:rPr>
          <w:rFonts w:ascii="Simplified Arabic" w:hAnsi="Simplified Arabic" w:cs="Simplified Arabic" w:hint="cs"/>
          <w:sz w:val="28"/>
          <w:szCs w:val="28"/>
          <w:rtl/>
        </w:rPr>
        <w:t>الإنعاش</w:t>
      </w:r>
      <w:r w:rsidRPr="00483F38">
        <w:rPr>
          <w:rFonts w:ascii="Simplified Arabic" w:hAnsi="Simplified Arabic" w:cs="Simplified Arabic"/>
          <w:sz w:val="28"/>
          <w:szCs w:val="28"/>
          <w:rtl/>
        </w:rPr>
        <w:t xml:space="preserve"> الرئيسية بعد جائحة "</w:t>
      </w:r>
      <w:proofErr w:type="spellStart"/>
      <w:r w:rsidRPr="00483F38">
        <w:rPr>
          <w:rFonts w:ascii="Simplified Arabic" w:hAnsi="Simplified Arabic" w:cs="Simplified Arabic"/>
          <w:sz w:val="28"/>
          <w:szCs w:val="28"/>
          <w:rtl/>
        </w:rPr>
        <w:t>كوفيد</w:t>
      </w:r>
      <w:proofErr w:type="spellEnd"/>
      <w:r w:rsidRPr="00483F38">
        <w:rPr>
          <w:rFonts w:ascii="Simplified Arabic" w:hAnsi="Simplified Arabic" w:cs="Simplified Arabic"/>
          <w:sz w:val="28"/>
          <w:szCs w:val="28"/>
          <w:rtl/>
        </w:rPr>
        <w:t xml:space="preserve"> 19"، حيث تجاوز النمو المحقق النمو المتوقع (في الولايات المتحدة، خفضت خطة </w:t>
      </w:r>
      <w:proofErr w:type="spellStart"/>
      <w:r w:rsidRPr="00483F38">
        <w:rPr>
          <w:rFonts w:ascii="Simplified Arabic" w:hAnsi="Simplified Arabic" w:cs="Simplified Arabic"/>
          <w:sz w:val="28"/>
          <w:szCs w:val="28"/>
          <w:rtl/>
        </w:rPr>
        <w:t>بايدن</w:t>
      </w:r>
      <w:proofErr w:type="spellEnd"/>
      <w:r w:rsidRPr="00483F38">
        <w:rPr>
          <w:rFonts w:ascii="Simplified Arabic" w:hAnsi="Simplified Arabic" w:cs="Simplified Arabic"/>
          <w:sz w:val="28"/>
          <w:szCs w:val="28"/>
          <w:rtl/>
        </w:rPr>
        <w:t xml:space="preserve"> في اليد العاملة، وزادت في تكاليف الإنتاج، وبالتالي أكدت استئناف التضخم)</w:t>
      </w:r>
      <w:r w:rsidRPr="00483F38">
        <w:rPr>
          <w:rFonts w:ascii="Simplified Arabic" w:hAnsi="Simplified Arabic" w:cs="Simplified Arabic"/>
          <w:sz w:val="28"/>
          <w:szCs w:val="28"/>
        </w:rPr>
        <w:t>.</w:t>
      </w:r>
    </w:p>
    <w:p w14:paraId="636DABE4" w14:textId="4E0A2A25" w:rsidR="00B95BDF" w:rsidRDefault="00FB1210" w:rsidP="001B5965">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B95BDF" w:rsidRPr="00B95BDF">
        <w:rPr>
          <w:rFonts w:ascii="Simplified Arabic" w:hAnsi="Simplified Arabic" w:cs="Simplified Arabic"/>
          <w:sz w:val="28"/>
          <w:szCs w:val="28"/>
          <w:rtl/>
        </w:rPr>
        <w:t>ستؤدي الزيادة في أسعار المواد الأولية، إلى إطلاق العديد من الخطط، لتعزيز الصمود، في عديد الاقتصادات، من أجل ترسيخ السيادة الوطنية، مما يُمكّن من احتواء التضخم، والعودة إلى مستويات مُعدّلة (لكنها تبقى مرتفعة مقارنة بمستويات ما قبل الأزمة)، وهذا ما سيُمكن عديد الاقتصادات والمؤسسات من العودة إلى النمو</w:t>
      </w:r>
      <w:r w:rsidR="00B95BDF" w:rsidRPr="00B95BDF">
        <w:rPr>
          <w:rFonts w:ascii="Simplified Arabic" w:hAnsi="Simplified Arabic" w:cs="Simplified Arabic"/>
          <w:sz w:val="28"/>
          <w:szCs w:val="28"/>
        </w:rPr>
        <w:t>.</w:t>
      </w:r>
    </w:p>
    <w:p w14:paraId="5315743D" w14:textId="1E0EFA12" w:rsidR="0043430C" w:rsidRDefault="00FB1210" w:rsidP="001B5965">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43430C" w:rsidRPr="0043430C">
        <w:rPr>
          <w:rFonts w:ascii="Simplified Arabic" w:hAnsi="Simplified Arabic" w:cs="Simplified Arabic"/>
          <w:sz w:val="28"/>
          <w:szCs w:val="28"/>
          <w:rtl/>
        </w:rPr>
        <w:t>رغم اختلاف أزمة فيروس كورونا، عن الصراع الروسي الأوكراني، إلا أن الصمود الذي يمكن ملاحظته، له عديد الخصائص المشتركة</w:t>
      </w:r>
      <w:r>
        <w:rPr>
          <w:rFonts w:ascii="Simplified Arabic" w:hAnsi="Simplified Arabic" w:cs="Simplified Arabic" w:hint="cs"/>
          <w:sz w:val="28"/>
          <w:szCs w:val="28"/>
          <w:rtl/>
        </w:rPr>
        <w:t xml:space="preserve"> بينهما</w:t>
      </w:r>
      <w:r w:rsidR="0043430C" w:rsidRPr="0043430C">
        <w:rPr>
          <w:rFonts w:ascii="Simplified Arabic" w:hAnsi="Simplified Arabic" w:cs="Simplified Arabic"/>
          <w:sz w:val="28"/>
          <w:szCs w:val="28"/>
          <w:rtl/>
        </w:rPr>
        <w:t>:</w:t>
      </w:r>
    </w:p>
    <w:p w14:paraId="702B8ADB" w14:textId="79C5B6F1" w:rsidR="0043430C" w:rsidRPr="0043430C" w:rsidRDefault="0043430C" w:rsidP="001B5965">
      <w:pPr>
        <w:pStyle w:val="Paragraphedeliste"/>
        <w:numPr>
          <w:ilvl w:val="0"/>
          <w:numId w:val="12"/>
        </w:numPr>
        <w:bidi/>
        <w:spacing w:line="276" w:lineRule="auto"/>
        <w:ind w:firstLine="284"/>
        <w:jc w:val="both"/>
        <w:rPr>
          <w:rFonts w:ascii="Simplified Arabic" w:hAnsi="Simplified Arabic" w:cs="Simplified Arabic"/>
          <w:sz w:val="28"/>
          <w:szCs w:val="28"/>
          <w:rtl/>
        </w:rPr>
      </w:pPr>
      <w:r w:rsidRPr="0043430C">
        <w:rPr>
          <w:rFonts w:ascii="Simplified Arabic" w:hAnsi="Simplified Arabic" w:cs="Simplified Arabic"/>
          <w:sz w:val="28"/>
          <w:szCs w:val="28"/>
          <w:rtl/>
        </w:rPr>
        <w:t>التأقلم بدلاً من المقاومة</w:t>
      </w:r>
    </w:p>
    <w:p w14:paraId="46B07001" w14:textId="039CD715" w:rsidR="0043430C" w:rsidRDefault="0043430C" w:rsidP="001B5965">
      <w:pPr>
        <w:pStyle w:val="Paragraphedeliste"/>
        <w:numPr>
          <w:ilvl w:val="0"/>
          <w:numId w:val="12"/>
        </w:numPr>
        <w:bidi/>
        <w:spacing w:line="276" w:lineRule="auto"/>
        <w:ind w:firstLine="284"/>
        <w:jc w:val="both"/>
        <w:rPr>
          <w:rFonts w:ascii="Simplified Arabic" w:hAnsi="Simplified Arabic" w:cs="Simplified Arabic"/>
          <w:sz w:val="28"/>
          <w:szCs w:val="28"/>
        </w:rPr>
      </w:pPr>
      <w:r w:rsidRPr="0043430C">
        <w:rPr>
          <w:rFonts w:ascii="Simplified Arabic" w:hAnsi="Simplified Arabic" w:cs="Simplified Arabic"/>
          <w:sz w:val="28"/>
          <w:szCs w:val="28"/>
          <w:rtl/>
        </w:rPr>
        <w:t>التفاعل مع عدم التوازن الأصلي، والانطلاق في الإجراءات التصحيحية</w:t>
      </w:r>
    </w:p>
    <w:p w14:paraId="32F3E56B" w14:textId="519E61C0" w:rsidR="00A17F72" w:rsidRDefault="00A17F72" w:rsidP="001B5965">
      <w:pPr>
        <w:pStyle w:val="Paragraphedeliste"/>
        <w:numPr>
          <w:ilvl w:val="0"/>
          <w:numId w:val="12"/>
        </w:numPr>
        <w:bidi/>
        <w:spacing w:line="276" w:lineRule="auto"/>
        <w:ind w:firstLine="284"/>
        <w:jc w:val="both"/>
        <w:rPr>
          <w:rFonts w:ascii="Simplified Arabic" w:hAnsi="Simplified Arabic" w:cs="Simplified Arabic"/>
          <w:sz w:val="28"/>
          <w:szCs w:val="28"/>
        </w:rPr>
      </w:pPr>
      <w:r w:rsidRPr="00A17F72">
        <w:rPr>
          <w:rFonts w:ascii="Simplified Arabic" w:hAnsi="Simplified Arabic" w:cs="Simplified Arabic"/>
          <w:sz w:val="28"/>
          <w:szCs w:val="28"/>
          <w:rtl/>
        </w:rPr>
        <w:t xml:space="preserve">حسن توزيع الميزانيات </w:t>
      </w:r>
      <w:r w:rsidR="002E4203">
        <w:rPr>
          <w:rFonts w:ascii="Simplified Arabic" w:hAnsi="Simplified Arabic" w:cs="Simplified Arabic" w:hint="cs"/>
          <w:sz w:val="28"/>
          <w:szCs w:val="28"/>
          <w:rtl/>
        </w:rPr>
        <w:t>من حيث</w:t>
      </w:r>
      <w:r w:rsidRPr="00A17F72">
        <w:rPr>
          <w:rFonts w:ascii="Simplified Arabic" w:hAnsi="Simplified Arabic" w:cs="Simplified Arabic"/>
          <w:sz w:val="28"/>
          <w:szCs w:val="28"/>
          <w:rtl/>
        </w:rPr>
        <w:t xml:space="preserve"> الزمن، لا يقل أهمية عن مبالغ هذه الميزانيات</w:t>
      </w:r>
    </w:p>
    <w:p w14:paraId="084D00AF" w14:textId="5807B040" w:rsidR="00A17F72" w:rsidRDefault="00A17F72" w:rsidP="001B5965">
      <w:pPr>
        <w:pStyle w:val="Paragraphedeliste"/>
        <w:numPr>
          <w:ilvl w:val="0"/>
          <w:numId w:val="12"/>
        </w:numPr>
        <w:bidi/>
        <w:spacing w:line="276" w:lineRule="auto"/>
        <w:ind w:firstLine="284"/>
        <w:jc w:val="both"/>
        <w:rPr>
          <w:rFonts w:ascii="Simplified Arabic" w:hAnsi="Simplified Arabic" w:cs="Simplified Arabic"/>
          <w:sz w:val="28"/>
          <w:szCs w:val="28"/>
        </w:rPr>
      </w:pPr>
      <w:r w:rsidRPr="00A17F72">
        <w:rPr>
          <w:rFonts w:ascii="Simplified Arabic" w:hAnsi="Simplified Arabic" w:cs="Simplified Arabic"/>
          <w:sz w:val="28"/>
          <w:szCs w:val="28"/>
          <w:rtl/>
        </w:rPr>
        <w:lastRenderedPageBreak/>
        <w:t>مراقبة سلوك مختلف الفاعلين، الذي يمكن أن يكون غير متوقع بعد الأزمات</w:t>
      </w:r>
    </w:p>
    <w:p w14:paraId="3A017878" w14:textId="50A4C17A" w:rsidR="00A17F72" w:rsidRDefault="00A17F72" w:rsidP="001B5965">
      <w:pPr>
        <w:pStyle w:val="Paragraphedeliste"/>
        <w:numPr>
          <w:ilvl w:val="0"/>
          <w:numId w:val="12"/>
        </w:numPr>
        <w:bidi/>
        <w:spacing w:line="276" w:lineRule="auto"/>
        <w:ind w:firstLine="284"/>
        <w:jc w:val="both"/>
        <w:rPr>
          <w:rFonts w:ascii="Simplified Arabic" w:hAnsi="Simplified Arabic" w:cs="Simplified Arabic"/>
          <w:sz w:val="28"/>
          <w:szCs w:val="28"/>
        </w:rPr>
      </w:pPr>
      <w:r w:rsidRPr="00A17F72">
        <w:rPr>
          <w:rFonts w:ascii="Simplified Arabic" w:hAnsi="Simplified Arabic" w:cs="Simplified Arabic"/>
          <w:sz w:val="28"/>
          <w:szCs w:val="28"/>
          <w:rtl/>
        </w:rPr>
        <w:t>رصد الآثار المضاعفة للخطط الحكومية، لا سيما على اختلال التوازنات المالية والنقدية</w:t>
      </w:r>
    </w:p>
    <w:p w14:paraId="2AB05936" w14:textId="0A462DD9" w:rsidR="00A17F72" w:rsidRDefault="002660DA" w:rsidP="001B5965">
      <w:pPr>
        <w:pStyle w:val="Paragraphedeliste"/>
        <w:numPr>
          <w:ilvl w:val="0"/>
          <w:numId w:val="12"/>
        </w:numPr>
        <w:bidi/>
        <w:spacing w:line="276" w:lineRule="auto"/>
        <w:ind w:firstLine="284"/>
        <w:jc w:val="both"/>
        <w:rPr>
          <w:rFonts w:ascii="Simplified Arabic" w:hAnsi="Simplified Arabic" w:cs="Simplified Arabic"/>
          <w:sz w:val="28"/>
          <w:szCs w:val="28"/>
        </w:rPr>
      </w:pPr>
      <w:r w:rsidRPr="002660DA">
        <w:rPr>
          <w:rFonts w:ascii="Simplified Arabic" w:hAnsi="Simplified Arabic" w:cs="Simplified Arabic"/>
          <w:sz w:val="28"/>
          <w:szCs w:val="28"/>
          <w:rtl/>
        </w:rPr>
        <w:t>لا يجب إهمال تأثير التعديل الذاتي للاقتصاد، خاصةً مع القدرة على الابتكار والتفاعل</w:t>
      </w:r>
    </w:p>
    <w:p w14:paraId="41599654" w14:textId="77777777" w:rsidR="002E4203" w:rsidRPr="002E4203" w:rsidRDefault="002E4203" w:rsidP="002E4203">
      <w:pPr>
        <w:pStyle w:val="Paragraphedeliste"/>
        <w:bidi/>
        <w:spacing w:line="276" w:lineRule="auto"/>
        <w:ind w:left="1004"/>
        <w:jc w:val="both"/>
        <w:rPr>
          <w:rFonts w:ascii="Simplified Arabic" w:hAnsi="Simplified Arabic" w:cs="Simplified Arabic"/>
          <w:sz w:val="20"/>
          <w:szCs w:val="20"/>
        </w:rPr>
      </w:pPr>
    </w:p>
    <w:p w14:paraId="19815AF5" w14:textId="56FC7D01" w:rsidR="002660DA" w:rsidRDefault="002660DA" w:rsidP="006E1250">
      <w:pPr>
        <w:bidi/>
        <w:spacing w:line="276" w:lineRule="auto"/>
        <w:ind w:firstLine="284"/>
        <w:jc w:val="both"/>
        <w:rPr>
          <w:rFonts w:ascii="Simplified Arabic" w:hAnsi="Simplified Arabic" w:cs="Simplified Arabic"/>
          <w:sz w:val="28"/>
          <w:szCs w:val="28"/>
          <w:rtl/>
        </w:rPr>
      </w:pPr>
      <w:r w:rsidRPr="002660DA">
        <w:rPr>
          <w:rFonts w:ascii="Simplified Arabic" w:hAnsi="Simplified Arabic" w:cs="Simplified Arabic"/>
          <w:sz w:val="28"/>
          <w:szCs w:val="28"/>
          <w:rtl/>
        </w:rPr>
        <w:t xml:space="preserve">البلدان، على غرار تونس، التي لا تملك موارد إضافية، لتنفيذ برامج صمود واسعة النطاق، والتي تخضع لضغوط </w:t>
      </w:r>
      <w:r w:rsidR="005013A4">
        <w:rPr>
          <w:rFonts w:ascii="Simplified Arabic" w:hAnsi="Simplified Arabic" w:cs="Simplified Arabic" w:hint="cs"/>
          <w:sz w:val="28"/>
          <w:szCs w:val="28"/>
          <w:rtl/>
        </w:rPr>
        <w:t>في ال</w:t>
      </w:r>
      <w:r w:rsidRPr="002660DA">
        <w:rPr>
          <w:rFonts w:ascii="Simplified Arabic" w:hAnsi="Simplified Arabic" w:cs="Simplified Arabic"/>
          <w:sz w:val="28"/>
          <w:szCs w:val="28"/>
          <w:rtl/>
        </w:rPr>
        <w:t>ميزانية، تصل حد التقشف، ستجد صعوبة في العودة إلى النمو السليم</w:t>
      </w:r>
      <w:r w:rsidR="006E1250">
        <w:rPr>
          <w:rFonts w:ascii="Simplified Arabic" w:hAnsi="Simplified Arabic" w:cs="Simplified Arabic" w:hint="cs"/>
          <w:sz w:val="28"/>
          <w:szCs w:val="28"/>
          <w:rtl/>
        </w:rPr>
        <w:t xml:space="preserve">، وسيكون </w:t>
      </w:r>
      <w:r w:rsidRPr="002660DA">
        <w:rPr>
          <w:rFonts w:ascii="Simplified Arabic" w:hAnsi="Simplified Arabic" w:cs="Simplified Arabic"/>
          <w:sz w:val="28"/>
          <w:szCs w:val="28"/>
          <w:rtl/>
        </w:rPr>
        <w:t>المزيد من التنسيق على المستوى الوطني، وصياغة وتطوير البرامج الجهوية</w:t>
      </w:r>
      <w:r w:rsidR="006E1250">
        <w:rPr>
          <w:rFonts w:ascii="Simplified Arabic" w:hAnsi="Simplified Arabic" w:cs="Simplified Arabic" w:hint="cs"/>
          <w:sz w:val="28"/>
          <w:szCs w:val="28"/>
          <w:rtl/>
        </w:rPr>
        <w:t xml:space="preserve">، هو </w:t>
      </w:r>
      <w:r w:rsidRPr="002660DA">
        <w:rPr>
          <w:rFonts w:ascii="Simplified Arabic" w:hAnsi="Simplified Arabic" w:cs="Simplified Arabic"/>
          <w:sz w:val="28"/>
          <w:szCs w:val="28"/>
          <w:rtl/>
        </w:rPr>
        <w:t>الحل الأفضل للخروج من الأزمة</w:t>
      </w:r>
      <w:r w:rsidRPr="002660DA">
        <w:rPr>
          <w:rFonts w:ascii="Simplified Arabic" w:hAnsi="Simplified Arabic" w:cs="Simplified Arabic"/>
          <w:sz w:val="28"/>
          <w:szCs w:val="28"/>
        </w:rPr>
        <w:t>.</w:t>
      </w:r>
    </w:p>
    <w:p w14:paraId="40390B19" w14:textId="0BD11B72" w:rsidR="00FF17B5" w:rsidRDefault="00FF17B5" w:rsidP="006E1250">
      <w:pPr>
        <w:bidi/>
        <w:spacing w:line="276" w:lineRule="auto"/>
        <w:ind w:firstLine="284"/>
        <w:jc w:val="both"/>
        <w:rPr>
          <w:rFonts w:ascii="Simplified Arabic" w:hAnsi="Simplified Arabic" w:cs="Simplified Arabic"/>
          <w:sz w:val="28"/>
          <w:szCs w:val="28"/>
          <w:rtl/>
        </w:rPr>
      </w:pPr>
      <w:r w:rsidRPr="00FF17B5">
        <w:rPr>
          <w:rFonts w:ascii="Simplified Arabic" w:hAnsi="Simplified Arabic" w:cs="Simplified Arabic"/>
          <w:sz w:val="28"/>
          <w:szCs w:val="28"/>
          <w:rtl/>
        </w:rPr>
        <w:t>بالنسبة للغاز، يمكن لتونس الاستفادة من زيادة الصادرات الجزائرية، عبر التراب الوطني، وزيادة إنتاج الغاز المسال في السنوات القادمة.</w:t>
      </w:r>
    </w:p>
    <w:p w14:paraId="70169BDC" w14:textId="5B021130" w:rsidR="00692F58" w:rsidRPr="002660DA" w:rsidRDefault="006E1250" w:rsidP="006E1250">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w:t>
      </w:r>
      <w:r w:rsidR="00692F58" w:rsidRPr="00692F58">
        <w:rPr>
          <w:rFonts w:ascii="Simplified Arabic" w:hAnsi="Simplified Arabic" w:cs="Simplified Arabic"/>
          <w:sz w:val="28"/>
          <w:szCs w:val="28"/>
          <w:rtl/>
        </w:rPr>
        <w:t>يجب على تونس أن تُركز على الاستعداد ل</w:t>
      </w:r>
      <w:r>
        <w:rPr>
          <w:rFonts w:ascii="Simplified Arabic" w:hAnsi="Simplified Arabic" w:cs="Simplified Arabic" w:hint="cs"/>
          <w:sz w:val="28"/>
          <w:szCs w:val="28"/>
          <w:rtl/>
        </w:rPr>
        <w:t>ل</w:t>
      </w:r>
      <w:r w:rsidR="00692F58" w:rsidRPr="00692F58">
        <w:rPr>
          <w:rFonts w:ascii="Simplified Arabic" w:hAnsi="Simplified Arabic" w:cs="Simplified Arabic"/>
          <w:sz w:val="28"/>
          <w:szCs w:val="28"/>
          <w:rtl/>
        </w:rPr>
        <w:t xml:space="preserve">موسم </w:t>
      </w:r>
      <w:r>
        <w:rPr>
          <w:rFonts w:ascii="Simplified Arabic" w:hAnsi="Simplified Arabic" w:cs="Simplified Arabic" w:hint="cs"/>
          <w:sz w:val="28"/>
          <w:szCs w:val="28"/>
          <w:rtl/>
        </w:rPr>
        <w:t>الجديد ل</w:t>
      </w:r>
      <w:r w:rsidR="00692F58" w:rsidRPr="00692F58">
        <w:rPr>
          <w:rFonts w:ascii="Simplified Arabic" w:hAnsi="Simplified Arabic" w:cs="Simplified Arabic"/>
          <w:sz w:val="28"/>
          <w:szCs w:val="28"/>
          <w:rtl/>
        </w:rPr>
        <w:t>لحبوب، بتشجيع الفلاحين، من خلال مضاعفة أسعار شراء الحبوب، في الموسم القادم، وإنشاء خط تمويل بقيمة 100 مليون دينار، خاص بمحاصيل الحبوب</w:t>
      </w:r>
      <w:r>
        <w:rPr>
          <w:rFonts w:ascii="Simplified Arabic" w:hAnsi="Simplified Arabic" w:cs="Simplified Arabic" w:hint="cs"/>
          <w:sz w:val="28"/>
          <w:szCs w:val="28"/>
          <w:rtl/>
        </w:rPr>
        <w:t>، و</w:t>
      </w:r>
      <w:r w:rsidR="00692F58" w:rsidRPr="00692F58">
        <w:rPr>
          <w:rFonts w:ascii="Simplified Arabic" w:hAnsi="Simplified Arabic" w:cs="Simplified Arabic"/>
          <w:sz w:val="28"/>
          <w:szCs w:val="28"/>
          <w:rtl/>
        </w:rPr>
        <w:t xml:space="preserve">تكون هذه الجهود، مصحوبة بمساعدة </w:t>
      </w:r>
      <w:r>
        <w:rPr>
          <w:rFonts w:ascii="Simplified Arabic" w:hAnsi="Simplified Arabic" w:cs="Simplified Arabic" w:hint="cs"/>
          <w:sz w:val="28"/>
          <w:szCs w:val="28"/>
          <w:rtl/>
        </w:rPr>
        <w:t>فنية</w:t>
      </w:r>
      <w:r w:rsidR="00692F58" w:rsidRPr="00692F58">
        <w:rPr>
          <w:rFonts w:ascii="Simplified Arabic" w:hAnsi="Simplified Arabic" w:cs="Simplified Arabic"/>
          <w:sz w:val="28"/>
          <w:szCs w:val="28"/>
          <w:rtl/>
        </w:rPr>
        <w:t xml:space="preserve">، خاصة لصغار الفلاحين، </w:t>
      </w:r>
      <w:r>
        <w:rPr>
          <w:rFonts w:ascii="Simplified Arabic" w:hAnsi="Simplified Arabic" w:cs="Simplified Arabic" w:hint="cs"/>
          <w:sz w:val="28"/>
          <w:szCs w:val="28"/>
          <w:rtl/>
        </w:rPr>
        <w:t xml:space="preserve">مع </w:t>
      </w:r>
      <w:r w:rsidR="00692F58" w:rsidRPr="00692F58">
        <w:rPr>
          <w:rFonts w:ascii="Simplified Arabic" w:hAnsi="Simplified Arabic" w:cs="Simplified Arabic"/>
          <w:sz w:val="28"/>
          <w:szCs w:val="28"/>
          <w:rtl/>
        </w:rPr>
        <w:t>توفير البذور الكافية.</w:t>
      </w:r>
    </w:p>
    <w:p w14:paraId="2AC7303C" w14:textId="413DC1EE" w:rsidR="00B22973" w:rsidRPr="00B22973" w:rsidRDefault="006E1250" w:rsidP="006E1250">
      <w:pPr>
        <w:bidi/>
        <w:spacing w:line="276" w:lineRule="auto"/>
        <w:ind w:firstLine="284"/>
        <w:jc w:val="both"/>
        <w:rPr>
          <w:rFonts w:ascii="Simplified Arabic" w:hAnsi="Simplified Arabic" w:cs="Simplified Arabic"/>
          <w:sz w:val="28"/>
          <w:szCs w:val="28"/>
        </w:rPr>
      </w:pPr>
      <w:r>
        <w:rPr>
          <w:rFonts w:ascii="Simplified Arabic" w:hAnsi="Simplified Arabic" w:cs="Simplified Arabic" w:hint="cs"/>
          <w:sz w:val="28"/>
          <w:szCs w:val="28"/>
          <w:rtl/>
        </w:rPr>
        <w:t>و</w:t>
      </w:r>
      <w:r w:rsidR="00B22973" w:rsidRPr="00B22973">
        <w:rPr>
          <w:rFonts w:ascii="Simplified Arabic" w:hAnsi="Simplified Arabic" w:cs="Simplified Arabic"/>
          <w:sz w:val="28"/>
          <w:szCs w:val="28"/>
          <w:rtl/>
        </w:rPr>
        <w:t>في ظل عدم وجود دعم حكومي مباشر للمؤسسات، لتأمين وارداتها، يجب على المؤسسات التونسية اعتماد طُرق تنظُّم جديدة، وتشكيل تكتلات شراء مركزية، وغيرها من الإجراءات الأخرى، وذلك من أجل توحيد مواقفهم، والتخفيف من تأثير الأزم</w:t>
      </w:r>
      <w:r>
        <w:rPr>
          <w:rFonts w:ascii="Simplified Arabic" w:hAnsi="Simplified Arabic" w:cs="Simplified Arabic" w:hint="cs"/>
          <w:sz w:val="28"/>
          <w:szCs w:val="28"/>
          <w:rtl/>
        </w:rPr>
        <w:t>ة.</w:t>
      </w:r>
      <w:r w:rsidR="00B22973" w:rsidRPr="00B22973">
        <w:rPr>
          <w:rFonts w:ascii="Simplified Arabic" w:hAnsi="Simplified Arabic" w:cs="Simplified Arabic"/>
          <w:sz w:val="28"/>
          <w:szCs w:val="28"/>
        </w:rPr>
        <w:t xml:space="preserve"> </w:t>
      </w:r>
    </w:p>
    <w:p w14:paraId="3A051BF0" w14:textId="77777777" w:rsidR="00B22973" w:rsidRPr="00B22973" w:rsidRDefault="00B22973" w:rsidP="006E1250">
      <w:pPr>
        <w:bidi/>
        <w:spacing w:line="276" w:lineRule="auto"/>
        <w:ind w:firstLine="284"/>
        <w:jc w:val="both"/>
        <w:rPr>
          <w:rFonts w:ascii="Simplified Arabic" w:hAnsi="Simplified Arabic" w:cs="Simplified Arabic"/>
          <w:sz w:val="28"/>
          <w:szCs w:val="28"/>
          <w:rtl/>
        </w:rPr>
      </w:pPr>
      <w:r w:rsidRPr="00B22973">
        <w:rPr>
          <w:rFonts w:ascii="Simplified Arabic" w:hAnsi="Simplified Arabic" w:cs="Simplified Arabic"/>
          <w:sz w:val="28"/>
          <w:szCs w:val="28"/>
          <w:rtl/>
        </w:rPr>
        <w:t xml:space="preserve">وبالتوازي، يجب اتخاذ إجراءات لتحسين مناخ الأعمال، والتقليل قدر الإمكان من العقبات </w:t>
      </w:r>
      <w:proofErr w:type="spellStart"/>
      <w:r w:rsidRPr="00B22973">
        <w:rPr>
          <w:rFonts w:ascii="Simplified Arabic" w:hAnsi="Simplified Arabic" w:cs="Simplified Arabic"/>
          <w:sz w:val="28"/>
          <w:szCs w:val="28"/>
          <w:rtl/>
        </w:rPr>
        <w:t>والإخلالات</w:t>
      </w:r>
      <w:proofErr w:type="spellEnd"/>
      <w:r w:rsidRPr="00B22973">
        <w:rPr>
          <w:rFonts w:ascii="Simplified Arabic" w:hAnsi="Simplified Arabic" w:cs="Simplified Arabic"/>
          <w:sz w:val="28"/>
          <w:szCs w:val="28"/>
          <w:rtl/>
        </w:rPr>
        <w:t>، وخاصة خفض التكاليف المتعلقة بالخدمات اللوجستية (الميناء...)، وتبسيط الإجراءات الإدارية، وتسريع الإجراءات الديوانية، وتحسين شروط الوصول إلى التمويل</w:t>
      </w:r>
      <w:r w:rsidRPr="00B22973">
        <w:rPr>
          <w:rFonts w:ascii="Simplified Arabic" w:hAnsi="Simplified Arabic" w:cs="Simplified Arabic"/>
          <w:sz w:val="28"/>
          <w:szCs w:val="28"/>
        </w:rPr>
        <w:t>.</w:t>
      </w:r>
    </w:p>
    <w:p w14:paraId="5D300943" w14:textId="3295542E" w:rsidR="00B22973" w:rsidRDefault="00B22973" w:rsidP="00D9733F">
      <w:pPr>
        <w:bidi/>
        <w:spacing w:line="276" w:lineRule="auto"/>
        <w:ind w:firstLine="284"/>
        <w:jc w:val="both"/>
        <w:rPr>
          <w:rFonts w:ascii="Simplified Arabic" w:hAnsi="Simplified Arabic" w:cs="Simplified Arabic"/>
          <w:sz w:val="28"/>
          <w:szCs w:val="28"/>
          <w:rtl/>
        </w:rPr>
      </w:pPr>
      <w:r w:rsidRPr="00B22973">
        <w:rPr>
          <w:rFonts w:ascii="Simplified Arabic" w:hAnsi="Simplified Arabic" w:cs="Simplified Arabic"/>
          <w:sz w:val="28"/>
          <w:szCs w:val="28"/>
          <w:rtl/>
        </w:rPr>
        <w:t>يعاني الاقتصاد التونسي من تباطؤ في النمو، مصحوبًا بمعدل بطالة في ارتفاع مس</w:t>
      </w:r>
      <w:r w:rsidR="00DF61E8">
        <w:rPr>
          <w:rFonts w:ascii="Simplified Arabic" w:hAnsi="Simplified Arabic" w:cs="Simplified Arabic"/>
          <w:sz w:val="28"/>
          <w:szCs w:val="28"/>
          <w:rtl/>
        </w:rPr>
        <w:t>تمر، مع اتجاه تصاعدي في الأسعار</w:t>
      </w:r>
      <w:r w:rsidR="00DF61E8">
        <w:rPr>
          <w:rFonts w:ascii="Simplified Arabic" w:hAnsi="Simplified Arabic" w:cs="Simplified Arabic" w:hint="cs"/>
          <w:sz w:val="28"/>
          <w:szCs w:val="28"/>
          <w:rtl/>
          <w:lang w:bidi="ar-IQ"/>
        </w:rPr>
        <w:t>،</w:t>
      </w:r>
      <w:r w:rsidRPr="00B22973">
        <w:rPr>
          <w:rFonts w:ascii="Simplified Arabic" w:hAnsi="Simplified Arabic" w:cs="Simplified Arabic"/>
          <w:sz w:val="28"/>
          <w:szCs w:val="28"/>
          <w:rtl/>
        </w:rPr>
        <w:t xml:space="preserve"> </w:t>
      </w:r>
      <w:r w:rsidR="00D9733F">
        <w:rPr>
          <w:rFonts w:ascii="Simplified Arabic" w:hAnsi="Simplified Arabic" w:cs="Simplified Arabic" w:hint="cs"/>
          <w:sz w:val="28"/>
          <w:szCs w:val="28"/>
          <w:rtl/>
        </w:rPr>
        <w:t xml:space="preserve">وهي أبرز </w:t>
      </w:r>
      <w:r w:rsidRPr="00B22973">
        <w:rPr>
          <w:rFonts w:ascii="Simplified Arabic" w:hAnsi="Simplified Arabic" w:cs="Simplified Arabic"/>
          <w:sz w:val="28"/>
          <w:szCs w:val="28"/>
          <w:rtl/>
        </w:rPr>
        <w:t>سمات الركود التضخمي</w:t>
      </w:r>
      <w:r w:rsidRPr="00B22973">
        <w:rPr>
          <w:rFonts w:ascii="Simplified Arabic" w:hAnsi="Simplified Arabic" w:cs="Simplified Arabic"/>
          <w:sz w:val="28"/>
          <w:szCs w:val="28"/>
        </w:rPr>
        <w:t>.</w:t>
      </w:r>
    </w:p>
    <w:p w14:paraId="0B593681" w14:textId="77777777" w:rsidR="00DF61E8" w:rsidRDefault="00DF61E8" w:rsidP="00320645">
      <w:pPr>
        <w:bidi/>
        <w:spacing w:after="480" w:line="276" w:lineRule="auto"/>
        <w:ind w:left="357"/>
        <w:jc w:val="center"/>
        <w:rPr>
          <w:rFonts w:ascii="Simplified Arabic" w:hAnsi="Simplified Arabic" w:cs="Simplified Arabic"/>
          <w:b/>
          <w:bCs/>
          <w:color w:val="2F5496" w:themeColor="accent1" w:themeShade="BF"/>
          <w:sz w:val="32"/>
          <w:szCs w:val="32"/>
        </w:rPr>
      </w:pPr>
    </w:p>
    <w:p w14:paraId="49FE7992" w14:textId="77777777" w:rsidR="00DF61E8" w:rsidRDefault="00DF61E8" w:rsidP="00DF61E8">
      <w:pPr>
        <w:bidi/>
        <w:spacing w:after="480" w:line="276" w:lineRule="auto"/>
        <w:ind w:left="357"/>
        <w:jc w:val="center"/>
        <w:rPr>
          <w:rFonts w:ascii="Simplified Arabic" w:hAnsi="Simplified Arabic" w:cs="Simplified Arabic"/>
          <w:b/>
          <w:bCs/>
          <w:color w:val="2F5496" w:themeColor="accent1" w:themeShade="BF"/>
          <w:sz w:val="32"/>
          <w:szCs w:val="32"/>
        </w:rPr>
      </w:pPr>
    </w:p>
    <w:p w14:paraId="715E507A" w14:textId="5A4A0F15" w:rsidR="00004225" w:rsidRPr="00320645" w:rsidRDefault="00004225" w:rsidP="002A1160">
      <w:pPr>
        <w:bidi/>
        <w:spacing w:after="480" w:line="276" w:lineRule="auto"/>
        <w:ind w:left="357"/>
        <w:jc w:val="center"/>
        <w:rPr>
          <w:rFonts w:ascii="Simplified Arabic" w:hAnsi="Simplified Arabic" w:cs="Simplified Arabic"/>
          <w:b/>
          <w:bCs/>
          <w:color w:val="2F5496" w:themeColor="accent1" w:themeShade="BF"/>
          <w:sz w:val="32"/>
          <w:szCs w:val="32"/>
          <w:rtl/>
          <w:lang w:bidi="ar-TN"/>
        </w:rPr>
      </w:pPr>
      <w:r w:rsidRPr="00533B4A">
        <w:rPr>
          <w:rFonts w:ascii="Simplified Arabic" w:hAnsi="Simplified Arabic" w:cs="Simplified Arabic"/>
          <w:b/>
          <w:bCs/>
          <w:color w:val="2F5496" w:themeColor="accent1" w:themeShade="BF"/>
          <w:sz w:val="32"/>
          <w:szCs w:val="32"/>
          <w:rtl/>
        </w:rPr>
        <w:lastRenderedPageBreak/>
        <w:t>ال</w:t>
      </w:r>
      <w:r w:rsidR="00320645">
        <w:rPr>
          <w:rFonts w:ascii="Simplified Arabic" w:hAnsi="Simplified Arabic" w:cs="Simplified Arabic" w:hint="cs"/>
          <w:b/>
          <w:bCs/>
          <w:color w:val="2F5496" w:themeColor="accent1" w:themeShade="BF"/>
          <w:sz w:val="32"/>
          <w:szCs w:val="32"/>
          <w:rtl/>
        </w:rPr>
        <w:t>توجه الثاني</w:t>
      </w:r>
      <w:r w:rsidRPr="00533B4A">
        <w:rPr>
          <w:rFonts w:ascii="Simplified Arabic" w:hAnsi="Simplified Arabic" w:cs="Simplified Arabic"/>
          <w:b/>
          <w:bCs/>
          <w:color w:val="2F5496" w:themeColor="accent1" w:themeShade="BF"/>
          <w:sz w:val="32"/>
          <w:szCs w:val="32"/>
          <w:rtl/>
        </w:rPr>
        <w:t xml:space="preserve">: </w:t>
      </w:r>
      <w:r w:rsidR="00320645" w:rsidRPr="00320645">
        <w:rPr>
          <w:rFonts w:ascii="Simplified Arabic" w:hAnsi="Simplified Arabic" w:cs="Simplified Arabic"/>
          <w:b/>
          <w:bCs/>
          <w:color w:val="2F5496" w:themeColor="accent1" w:themeShade="BF"/>
          <w:sz w:val="32"/>
          <w:szCs w:val="32"/>
          <w:rtl/>
        </w:rPr>
        <w:t>النظام العالمي الجديد</w:t>
      </w:r>
      <w:r w:rsidR="00320645">
        <w:rPr>
          <w:rFonts w:ascii="Simplified Arabic" w:hAnsi="Simplified Arabic" w:cs="Simplified Arabic" w:hint="cs"/>
          <w:b/>
          <w:bCs/>
          <w:color w:val="2F5496" w:themeColor="accent1" w:themeShade="BF"/>
          <w:sz w:val="32"/>
          <w:szCs w:val="32"/>
          <w:rtl/>
        </w:rPr>
        <w:t>،</w:t>
      </w:r>
      <w:r w:rsidR="005013A4" w:rsidRPr="005013A4">
        <w:rPr>
          <w:rFonts w:ascii="Simplified Arabic" w:hAnsi="Simplified Arabic" w:cs="Simplified Arabic" w:hint="cs"/>
          <w:b/>
          <w:bCs/>
          <w:sz w:val="28"/>
          <w:szCs w:val="28"/>
          <w:rtl/>
        </w:rPr>
        <w:t xml:space="preserve"> </w:t>
      </w:r>
      <w:r w:rsidR="005013A4" w:rsidRPr="005013A4">
        <w:rPr>
          <w:rFonts w:ascii="Simplified Arabic" w:hAnsi="Simplified Arabic" w:cs="Simplified Arabic" w:hint="cs"/>
          <w:b/>
          <w:bCs/>
          <w:color w:val="2F5496" w:themeColor="accent1" w:themeShade="BF"/>
          <w:sz w:val="32"/>
          <w:szCs w:val="32"/>
          <w:rtl/>
        </w:rPr>
        <w:t>عولمة</w:t>
      </w:r>
      <w:r w:rsidR="00320645" w:rsidRPr="00320645">
        <w:rPr>
          <w:rFonts w:ascii="Simplified Arabic" w:hAnsi="Simplified Arabic" w:cs="Simplified Arabic"/>
          <w:b/>
          <w:bCs/>
          <w:color w:val="2F5496" w:themeColor="accent1" w:themeShade="BF"/>
          <w:sz w:val="32"/>
          <w:szCs w:val="32"/>
          <w:rtl/>
        </w:rPr>
        <w:t xml:space="preserve"> </w:t>
      </w:r>
      <w:r w:rsidR="002A1160" w:rsidRPr="002A1160">
        <w:rPr>
          <w:rFonts w:ascii="Simplified Arabic" w:hAnsi="Simplified Arabic" w:cs="Simplified Arabic"/>
          <w:b/>
          <w:bCs/>
          <w:color w:val="2F5496" w:themeColor="accent1" w:themeShade="BF"/>
          <w:sz w:val="32"/>
          <w:szCs w:val="32"/>
          <w:rtl/>
        </w:rPr>
        <w:t>جديد</w:t>
      </w:r>
      <w:r w:rsidR="002A1160">
        <w:rPr>
          <w:rFonts w:ascii="Simplified Arabic" w:hAnsi="Simplified Arabic" w:cs="Simplified Arabic" w:hint="cs"/>
          <w:b/>
          <w:bCs/>
          <w:color w:val="2F5496" w:themeColor="accent1" w:themeShade="BF"/>
          <w:sz w:val="32"/>
          <w:szCs w:val="32"/>
          <w:rtl/>
          <w:lang w:bidi="ar-TN"/>
        </w:rPr>
        <w:t>ة</w:t>
      </w:r>
    </w:p>
    <w:p w14:paraId="52A4983D" w14:textId="77777777" w:rsidR="00320645" w:rsidRPr="00320645" w:rsidRDefault="00320645" w:rsidP="00CC0EF5">
      <w:pPr>
        <w:bidi/>
        <w:spacing w:line="276" w:lineRule="auto"/>
        <w:ind w:firstLine="284"/>
        <w:jc w:val="both"/>
        <w:rPr>
          <w:rFonts w:ascii="Simplified Arabic" w:hAnsi="Simplified Arabic" w:cs="Simplified Arabic"/>
          <w:b/>
          <w:bCs/>
          <w:sz w:val="28"/>
          <w:szCs w:val="28"/>
          <w:rtl/>
        </w:rPr>
      </w:pPr>
      <w:r w:rsidRPr="00320645">
        <w:rPr>
          <w:rFonts w:ascii="Simplified Arabic" w:hAnsi="Simplified Arabic" w:cs="Simplified Arabic"/>
          <w:b/>
          <w:bCs/>
          <w:sz w:val="28"/>
          <w:szCs w:val="28"/>
          <w:rtl/>
        </w:rPr>
        <w:t>يمكن أن يؤدي النظام العالمي الجديد، الذي يتسم بتعزيز التكامل الإقليمي، إلى مراجعة التحالفات والاتفاقيات التجارية</w:t>
      </w:r>
      <w:r w:rsidRPr="00320645">
        <w:rPr>
          <w:rFonts w:ascii="Simplified Arabic" w:hAnsi="Simplified Arabic" w:cs="Simplified Arabic"/>
          <w:b/>
          <w:bCs/>
          <w:sz w:val="28"/>
          <w:szCs w:val="28"/>
        </w:rPr>
        <w:t>.</w:t>
      </w:r>
    </w:p>
    <w:p w14:paraId="429A4019" w14:textId="1E5090C9" w:rsidR="00D9733F" w:rsidRDefault="004301CD" w:rsidP="00CC0EF5">
      <w:pPr>
        <w:bidi/>
        <w:spacing w:line="276" w:lineRule="auto"/>
        <w:ind w:firstLine="284"/>
        <w:jc w:val="both"/>
        <w:rPr>
          <w:rFonts w:ascii="Simplified Arabic" w:hAnsi="Simplified Arabic" w:cs="Simplified Arabic"/>
          <w:sz w:val="28"/>
          <w:szCs w:val="28"/>
          <w:rtl/>
        </w:rPr>
      </w:pPr>
      <w:r w:rsidRPr="004301CD">
        <w:rPr>
          <w:rFonts w:ascii="Simplified Arabic" w:hAnsi="Simplified Arabic" w:cs="Simplified Arabic"/>
          <w:sz w:val="28"/>
          <w:szCs w:val="28"/>
          <w:rtl/>
        </w:rPr>
        <w:t>الانعكاسات على العولمة، وظهور توجهات جديدة، تزيد من تقليص الاندماج الاقتصادي العالمي، لصالح تعميق الاندماج الإقليمي، والتكتلات المتقاربة سياسياً</w:t>
      </w:r>
      <w:r w:rsidR="00D9733F">
        <w:rPr>
          <w:rFonts w:ascii="Simplified Arabic" w:hAnsi="Simplified Arabic" w:cs="Simplified Arabic" w:hint="cs"/>
          <w:sz w:val="28"/>
          <w:szCs w:val="28"/>
          <w:rtl/>
        </w:rPr>
        <w:t>، كما أ</w:t>
      </w:r>
      <w:r w:rsidR="00360F79" w:rsidRPr="00360F79">
        <w:rPr>
          <w:rFonts w:ascii="Simplified Arabic" w:hAnsi="Simplified Arabic" w:cs="Simplified Arabic"/>
          <w:sz w:val="28"/>
          <w:szCs w:val="28"/>
          <w:rtl/>
        </w:rPr>
        <w:t>ن تراجع العولمة، وظهور نظام حكم عالمي جديد، لن يعتمد على الوضع السياسي للدول</w:t>
      </w:r>
      <w:r w:rsidR="00D9733F">
        <w:rPr>
          <w:rFonts w:ascii="Simplified Arabic" w:hAnsi="Simplified Arabic" w:cs="Simplified Arabic" w:hint="cs"/>
          <w:sz w:val="28"/>
          <w:szCs w:val="28"/>
          <w:rtl/>
        </w:rPr>
        <w:t xml:space="preserve"> فقط</w:t>
      </w:r>
      <w:r w:rsidR="00360F79" w:rsidRPr="00360F79">
        <w:rPr>
          <w:rFonts w:ascii="Simplified Arabic" w:hAnsi="Simplified Arabic" w:cs="Simplified Arabic"/>
          <w:sz w:val="28"/>
          <w:szCs w:val="28"/>
          <w:rtl/>
        </w:rPr>
        <w:t>، فيما يتعلق بالحرب، ولكن أيضًا على قدرة مختلف الأنظمة على تحمل التبعات.</w:t>
      </w:r>
    </w:p>
    <w:p w14:paraId="1B29E970" w14:textId="435B3D6F" w:rsidR="00360F79" w:rsidRPr="00360F79" w:rsidRDefault="00360F79" w:rsidP="00CC0EF5">
      <w:pPr>
        <w:bidi/>
        <w:spacing w:line="276" w:lineRule="auto"/>
        <w:ind w:firstLine="284"/>
        <w:jc w:val="both"/>
        <w:rPr>
          <w:rFonts w:ascii="Simplified Arabic" w:hAnsi="Simplified Arabic" w:cs="Simplified Arabic"/>
          <w:sz w:val="28"/>
          <w:szCs w:val="28"/>
        </w:rPr>
      </w:pPr>
      <w:r w:rsidRPr="00360F79">
        <w:rPr>
          <w:rFonts w:ascii="Simplified Arabic" w:hAnsi="Simplified Arabic" w:cs="Simplified Arabic"/>
          <w:sz w:val="28"/>
          <w:szCs w:val="28"/>
          <w:rtl/>
        </w:rPr>
        <w:t>ال</w:t>
      </w:r>
      <w:r w:rsidR="00CC0EF5">
        <w:rPr>
          <w:rFonts w:ascii="Simplified Arabic" w:hAnsi="Simplified Arabic" w:cs="Simplified Arabic" w:hint="cs"/>
          <w:sz w:val="28"/>
          <w:szCs w:val="28"/>
          <w:rtl/>
        </w:rPr>
        <w:t>خاصية</w:t>
      </w:r>
      <w:r w:rsidRPr="00360F79">
        <w:rPr>
          <w:rFonts w:ascii="Simplified Arabic" w:hAnsi="Simplified Arabic" w:cs="Simplified Arabic"/>
          <w:sz w:val="28"/>
          <w:szCs w:val="28"/>
          <w:rtl/>
        </w:rPr>
        <w:t xml:space="preserve"> الأولى البارزة لهذا النظام العالمي الجديد، هي التعايش بين عالمين (العالم الروسي والعالم الغربي)، في العلاقات الاقتصادية العالمي</w:t>
      </w:r>
      <w:r w:rsidR="00504E82">
        <w:rPr>
          <w:rFonts w:ascii="Simplified Arabic" w:hAnsi="Simplified Arabic" w:cs="Simplified Arabic" w:hint="cs"/>
          <w:sz w:val="28"/>
          <w:szCs w:val="28"/>
          <w:rtl/>
        </w:rPr>
        <w:t>ة</w:t>
      </w:r>
      <w:r w:rsidR="00D9733F">
        <w:rPr>
          <w:rFonts w:ascii="Simplified Arabic" w:hAnsi="Simplified Arabic" w:cs="Simplified Arabic" w:hint="cs"/>
          <w:sz w:val="28"/>
          <w:szCs w:val="28"/>
          <w:rtl/>
        </w:rPr>
        <w:t xml:space="preserve">، </w:t>
      </w:r>
      <w:r w:rsidRPr="00360F79">
        <w:rPr>
          <w:rFonts w:ascii="Simplified Arabic" w:hAnsi="Simplified Arabic" w:cs="Simplified Arabic"/>
          <w:sz w:val="28"/>
          <w:szCs w:val="28"/>
          <w:rtl/>
        </w:rPr>
        <w:t>عالمان مختلفان تقريبًا، لكل منهما آليات عمل خاصة به، ومعاملاته التجارية والمالية والمعلوماتية (العملة المرجعية المعتمدة، المقايضة، حرية التجارة، حرية الاستثمار، التكامل اللوجستي، ازدواجية الإنترنت)</w:t>
      </w:r>
      <w:r w:rsidRPr="00360F79">
        <w:rPr>
          <w:rFonts w:ascii="Simplified Arabic" w:hAnsi="Simplified Arabic" w:cs="Simplified Arabic"/>
          <w:sz w:val="28"/>
          <w:szCs w:val="28"/>
        </w:rPr>
        <w:t xml:space="preserve">. </w:t>
      </w:r>
    </w:p>
    <w:p w14:paraId="70737A6A" w14:textId="56210421" w:rsidR="00360F79" w:rsidRDefault="00360F79" w:rsidP="00CC0EF5">
      <w:pPr>
        <w:bidi/>
        <w:spacing w:line="276" w:lineRule="auto"/>
        <w:ind w:firstLine="284"/>
        <w:jc w:val="both"/>
        <w:rPr>
          <w:rFonts w:ascii="Simplified Arabic" w:hAnsi="Simplified Arabic" w:cs="Simplified Arabic"/>
          <w:sz w:val="28"/>
          <w:szCs w:val="28"/>
          <w:rtl/>
        </w:rPr>
      </w:pPr>
      <w:r w:rsidRPr="00360F79">
        <w:rPr>
          <w:rFonts w:ascii="Simplified Arabic" w:hAnsi="Simplified Arabic" w:cs="Simplified Arabic"/>
          <w:sz w:val="28"/>
          <w:szCs w:val="28"/>
          <w:rtl/>
        </w:rPr>
        <w:t>كما سيكون الدور الذي تلعبه الدول الناشئة الأخرى، على غرار الهند، بالإضافة إلى السياسة الأوروبية الجديدة، حاسمًا، في تحديد الآفاق العالمية</w:t>
      </w:r>
      <w:r w:rsidR="00CC0EF5">
        <w:rPr>
          <w:rFonts w:ascii="Simplified Arabic" w:hAnsi="Simplified Arabic" w:cs="Simplified Arabic" w:hint="cs"/>
          <w:sz w:val="28"/>
          <w:szCs w:val="28"/>
          <w:rtl/>
        </w:rPr>
        <w:t xml:space="preserve">، كما </w:t>
      </w:r>
      <w:r w:rsidRPr="00360F79">
        <w:rPr>
          <w:rFonts w:ascii="Simplified Arabic" w:hAnsi="Simplified Arabic" w:cs="Simplified Arabic"/>
          <w:sz w:val="28"/>
          <w:szCs w:val="28"/>
          <w:rtl/>
        </w:rPr>
        <w:t>ستلعب الصين دورًا حاسمًا، في هذا التعايش، نظرا لموقعها الهام في أسواق المواد الأولية، وقدرتها على الإنتاج الصناعي، وارتباطها بطريق الحرير</w:t>
      </w:r>
      <w:r w:rsidRPr="00360F79">
        <w:rPr>
          <w:rFonts w:ascii="Simplified Arabic" w:hAnsi="Simplified Arabic" w:cs="Simplified Arabic"/>
          <w:sz w:val="28"/>
          <w:szCs w:val="28"/>
        </w:rPr>
        <w:t>.</w:t>
      </w:r>
    </w:p>
    <w:p w14:paraId="40785B4B" w14:textId="7323AAF9" w:rsidR="00710312" w:rsidRDefault="00710312" w:rsidP="00CC0EF5">
      <w:pPr>
        <w:bidi/>
        <w:spacing w:line="276" w:lineRule="auto"/>
        <w:ind w:firstLine="284"/>
        <w:jc w:val="both"/>
        <w:rPr>
          <w:rFonts w:ascii="Simplified Arabic" w:hAnsi="Simplified Arabic" w:cs="Simplified Arabic"/>
          <w:sz w:val="28"/>
          <w:szCs w:val="28"/>
          <w:rtl/>
        </w:rPr>
      </w:pPr>
      <w:r w:rsidRPr="00710312">
        <w:rPr>
          <w:rFonts w:ascii="Simplified Arabic" w:hAnsi="Simplified Arabic" w:cs="Simplified Arabic"/>
          <w:sz w:val="28"/>
          <w:szCs w:val="28"/>
          <w:rtl/>
        </w:rPr>
        <w:t xml:space="preserve">الخاصية الثانية، هي </w:t>
      </w:r>
      <w:r w:rsidR="00213C0A">
        <w:rPr>
          <w:rFonts w:ascii="Simplified Arabic" w:hAnsi="Simplified Arabic" w:cs="Simplified Arabic"/>
          <w:sz w:val="28"/>
          <w:szCs w:val="28"/>
          <w:rtl/>
        </w:rPr>
        <w:t>صعود التيارات الشعبوية والقومية</w:t>
      </w:r>
      <w:r w:rsidRPr="00710312">
        <w:rPr>
          <w:rFonts w:ascii="Simplified Arabic" w:hAnsi="Simplified Arabic" w:cs="Simplified Arabic"/>
          <w:sz w:val="28"/>
          <w:szCs w:val="28"/>
          <w:rtl/>
        </w:rPr>
        <w:t xml:space="preserve"> في عدة دول، وهذا من شأنه أن يحد من قدرة هذ</w:t>
      </w:r>
      <w:r w:rsidR="00213C0A">
        <w:rPr>
          <w:rFonts w:ascii="Simplified Arabic" w:hAnsi="Simplified Arabic" w:cs="Simplified Arabic"/>
          <w:sz w:val="28"/>
          <w:szCs w:val="28"/>
          <w:rtl/>
        </w:rPr>
        <w:t>ه البلدان على الشروع في إصلاحات</w:t>
      </w:r>
      <w:r w:rsidRPr="00710312">
        <w:rPr>
          <w:rFonts w:ascii="Simplified Arabic" w:hAnsi="Simplified Arabic" w:cs="Simplified Arabic"/>
          <w:sz w:val="28"/>
          <w:szCs w:val="28"/>
          <w:rtl/>
        </w:rPr>
        <w:t xml:space="preserve"> في الوقت المناسب، مع مضامين الإصلاحات المطلوبة لضمان الخروج من الأزمة، وتحسين شروط الصمود</w:t>
      </w:r>
      <w:r w:rsidRPr="00710312">
        <w:rPr>
          <w:rFonts w:ascii="Simplified Arabic" w:hAnsi="Simplified Arabic" w:cs="Simplified Arabic"/>
          <w:sz w:val="28"/>
          <w:szCs w:val="28"/>
        </w:rPr>
        <w:t>.</w:t>
      </w:r>
    </w:p>
    <w:p w14:paraId="45018C5A" w14:textId="07A18386" w:rsidR="00504E82" w:rsidRDefault="00504E82" w:rsidP="00CC0EF5">
      <w:pPr>
        <w:bidi/>
        <w:spacing w:line="276" w:lineRule="auto"/>
        <w:ind w:firstLine="284"/>
        <w:jc w:val="both"/>
        <w:rPr>
          <w:rFonts w:ascii="Simplified Arabic" w:hAnsi="Simplified Arabic" w:cs="Simplified Arabic"/>
          <w:sz w:val="28"/>
          <w:szCs w:val="28"/>
          <w:rtl/>
        </w:rPr>
      </w:pPr>
      <w:r w:rsidRPr="00504E82">
        <w:rPr>
          <w:rFonts w:ascii="Simplified Arabic" w:hAnsi="Simplified Arabic" w:cs="Simplified Arabic"/>
          <w:sz w:val="28"/>
          <w:szCs w:val="28"/>
          <w:rtl/>
        </w:rPr>
        <w:t>الخاصية الثالثة، هي مراجعة دور وصلاحيات المؤسسات الدولية، المسؤولة عن تنظيم المبادلات العالمية، من حيث الجانب الاتصالي (اتصالات وإنترنت...)، ومن حيث المعاملات البنكية والمالية والتجاري</w:t>
      </w:r>
      <w:r w:rsidR="00CC0EF5">
        <w:rPr>
          <w:rFonts w:ascii="Simplified Arabic" w:hAnsi="Simplified Arabic" w:cs="Simplified Arabic" w:hint="cs"/>
          <w:sz w:val="28"/>
          <w:szCs w:val="28"/>
          <w:rtl/>
        </w:rPr>
        <w:t>، و</w:t>
      </w:r>
      <w:r w:rsidRPr="00504E82">
        <w:rPr>
          <w:rFonts w:ascii="Simplified Arabic" w:hAnsi="Simplified Arabic" w:cs="Simplified Arabic"/>
          <w:sz w:val="28"/>
          <w:szCs w:val="28"/>
          <w:rtl/>
        </w:rPr>
        <w:t>يمكن أن تكون هذه الأزمة</w:t>
      </w:r>
      <w:r w:rsidR="00CC0EF5">
        <w:rPr>
          <w:rFonts w:ascii="Simplified Arabic" w:hAnsi="Simplified Arabic" w:cs="Simplified Arabic" w:hint="cs"/>
          <w:sz w:val="28"/>
          <w:szCs w:val="28"/>
          <w:rtl/>
        </w:rPr>
        <w:t>،</w:t>
      </w:r>
      <w:r w:rsidRPr="00504E82">
        <w:rPr>
          <w:rFonts w:ascii="Simplified Arabic" w:hAnsi="Simplified Arabic" w:cs="Simplified Arabic"/>
          <w:sz w:val="28"/>
          <w:szCs w:val="28"/>
          <w:rtl/>
        </w:rPr>
        <w:t xml:space="preserve"> فرصة </w:t>
      </w:r>
      <w:r w:rsidR="00CC0EF5" w:rsidRPr="00504E82">
        <w:rPr>
          <w:rFonts w:ascii="Simplified Arabic" w:hAnsi="Simplified Arabic" w:cs="Simplified Arabic"/>
          <w:sz w:val="28"/>
          <w:szCs w:val="28"/>
          <w:rtl/>
        </w:rPr>
        <w:t xml:space="preserve">أيضًا </w:t>
      </w:r>
      <w:r w:rsidRPr="00504E82">
        <w:rPr>
          <w:rFonts w:ascii="Simplified Arabic" w:hAnsi="Simplified Arabic" w:cs="Simplified Arabic"/>
          <w:sz w:val="28"/>
          <w:szCs w:val="28"/>
          <w:rtl/>
        </w:rPr>
        <w:t>لتسريع إلغاء القيود، والاستخدام المكثف للبدائل الجديدة، على غرار الـ</w:t>
      </w:r>
      <w:r w:rsidRPr="00504E82">
        <w:rPr>
          <w:rFonts w:ascii="Simplified Arabic" w:hAnsi="Simplified Arabic" w:cs="Simplified Arabic"/>
          <w:sz w:val="28"/>
          <w:szCs w:val="28"/>
        </w:rPr>
        <w:t xml:space="preserve"> blockchain</w:t>
      </w:r>
      <w:r w:rsidRPr="00504E82">
        <w:rPr>
          <w:rFonts w:ascii="Simplified Arabic" w:hAnsi="Simplified Arabic" w:cs="Simplified Arabic"/>
          <w:sz w:val="28"/>
          <w:szCs w:val="28"/>
          <w:rtl/>
        </w:rPr>
        <w:t>، بأشكاله المختلفة القابلة للتطبيق</w:t>
      </w:r>
      <w:r w:rsidRPr="00504E82">
        <w:rPr>
          <w:rFonts w:ascii="Simplified Arabic" w:hAnsi="Simplified Arabic" w:cs="Simplified Arabic"/>
          <w:sz w:val="28"/>
          <w:szCs w:val="28"/>
        </w:rPr>
        <w:t>.</w:t>
      </w:r>
    </w:p>
    <w:p w14:paraId="5A3F5FFA" w14:textId="77777777" w:rsidR="00CC0EF5" w:rsidRPr="00CC0EF5" w:rsidRDefault="00CC0EF5" w:rsidP="00CC0EF5">
      <w:pPr>
        <w:bidi/>
        <w:spacing w:line="276" w:lineRule="auto"/>
        <w:jc w:val="both"/>
        <w:rPr>
          <w:rFonts w:ascii="Simplified Arabic" w:hAnsi="Simplified Arabic" w:cs="Simplified Arabic"/>
          <w:sz w:val="20"/>
          <w:szCs w:val="20"/>
          <w:rtl/>
        </w:rPr>
      </w:pPr>
    </w:p>
    <w:p w14:paraId="7FAC30A1" w14:textId="41A6DBBA" w:rsidR="001A7746" w:rsidRPr="001A7746" w:rsidRDefault="001A7746" w:rsidP="00CC0EF5">
      <w:pPr>
        <w:bidi/>
        <w:spacing w:line="276" w:lineRule="auto"/>
        <w:ind w:firstLine="284"/>
        <w:jc w:val="both"/>
        <w:rPr>
          <w:rFonts w:ascii="Simplified Arabic" w:hAnsi="Simplified Arabic" w:cs="Simplified Arabic"/>
          <w:sz w:val="28"/>
          <w:szCs w:val="28"/>
          <w:rtl/>
        </w:rPr>
      </w:pPr>
      <w:r w:rsidRPr="001A7746">
        <w:rPr>
          <w:rFonts w:ascii="Simplified Arabic" w:hAnsi="Simplified Arabic" w:cs="Simplified Arabic"/>
          <w:sz w:val="28"/>
          <w:szCs w:val="28"/>
          <w:rtl/>
        </w:rPr>
        <w:lastRenderedPageBreak/>
        <w:t>يعتمد الاقتصاد التونسي، بشكل كبير، على محيطه الخارجي، سواء في التصدير أو التوريد، وذلك بسبب نظام اقتصادي ضعيف من حيث الاندماج والتكامل</w:t>
      </w:r>
      <w:r w:rsidR="00CC0EF5">
        <w:rPr>
          <w:rFonts w:ascii="Simplified Arabic" w:hAnsi="Simplified Arabic" w:cs="Simplified Arabic" w:hint="cs"/>
          <w:sz w:val="28"/>
          <w:szCs w:val="28"/>
          <w:rtl/>
        </w:rPr>
        <w:t xml:space="preserve">، </w:t>
      </w:r>
      <w:r w:rsidRPr="001A7746">
        <w:rPr>
          <w:rFonts w:ascii="Simplified Arabic" w:hAnsi="Simplified Arabic" w:cs="Simplified Arabic"/>
          <w:sz w:val="28"/>
          <w:szCs w:val="28"/>
          <w:rtl/>
        </w:rPr>
        <w:t>ولمواجهة هذا النظام العالمي الجديد، يجب على تونس إعادة التفكير في علاقاتها مع شريكها التجاري الأول (الاتحاد الأوروبي)، ومن الضروري أيضًا إعادة التفكير في العلاقات مع بلدان الجوار، خاصة الجزائر وليبيا، وفقًا لمقاربة أكثر براغماتية، اقتصاديًا وسياسيًا</w:t>
      </w:r>
      <w:r w:rsidRPr="001A7746">
        <w:rPr>
          <w:rFonts w:ascii="Simplified Arabic" w:hAnsi="Simplified Arabic" w:cs="Simplified Arabic"/>
          <w:sz w:val="28"/>
          <w:szCs w:val="28"/>
        </w:rPr>
        <w:t>.</w:t>
      </w:r>
    </w:p>
    <w:p w14:paraId="4A300F6F" w14:textId="56F19CB6" w:rsidR="00980F7C" w:rsidRPr="00980F7C" w:rsidRDefault="00980F7C" w:rsidP="00CC0EF5">
      <w:pPr>
        <w:bidi/>
        <w:spacing w:line="276" w:lineRule="auto"/>
        <w:ind w:firstLine="284"/>
        <w:jc w:val="both"/>
        <w:rPr>
          <w:rFonts w:ascii="Simplified Arabic" w:hAnsi="Simplified Arabic" w:cs="Simplified Arabic"/>
          <w:sz w:val="28"/>
          <w:szCs w:val="28"/>
          <w:rtl/>
        </w:rPr>
      </w:pPr>
      <w:r w:rsidRPr="00980F7C">
        <w:rPr>
          <w:rFonts w:ascii="Simplified Arabic" w:hAnsi="Simplified Arabic" w:cs="Simplified Arabic"/>
          <w:sz w:val="28"/>
          <w:szCs w:val="28"/>
          <w:rtl/>
        </w:rPr>
        <w:t xml:space="preserve">التحدي الذي يواجه تونس، هو إعادة هيكلة الاتفاقيات التجارية المعتمدة، خاصة مع أوروبا والجزائر والصين والولايات المتحدة وتركيا، بهدف تعزيز </w:t>
      </w:r>
      <w:r w:rsidRPr="00980F7C">
        <w:rPr>
          <w:rFonts w:ascii="Simplified Arabic" w:hAnsi="Simplified Arabic" w:cs="Simplified Arabic" w:hint="cs"/>
          <w:sz w:val="28"/>
          <w:szCs w:val="28"/>
          <w:rtl/>
        </w:rPr>
        <w:t>الاندماج</w:t>
      </w:r>
      <w:r w:rsidRPr="00980F7C">
        <w:rPr>
          <w:rFonts w:ascii="Simplified Arabic" w:hAnsi="Simplified Arabic" w:cs="Simplified Arabic"/>
          <w:sz w:val="28"/>
          <w:szCs w:val="28"/>
          <w:rtl/>
        </w:rPr>
        <w:t xml:space="preserve"> الإقليمي</w:t>
      </w:r>
      <w:r w:rsidRPr="00980F7C">
        <w:rPr>
          <w:rFonts w:ascii="Simplified Arabic" w:hAnsi="Simplified Arabic" w:cs="Simplified Arabic"/>
          <w:sz w:val="28"/>
          <w:szCs w:val="28"/>
        </w:rPr>
        <w:t>.</w:t>
      </w:r>
    </w:p>
    <w:p w14:paraId="62F2F581" w14:textId="4BFD26B0" w:rsidR="00E94953" w:rsidRPr="00E94953" w:rsidRDefault="006562F9" w:rsidP="00E94953">
      <w:pPr>
        <w:bidi/>
        <w:spacing w:line="276" w:lineRule="auto"/>
        <w:jc w:val="both"/>
        <w:rPr>
          <w:rFonts w:ascii="Simplified Arabic" w:hAnsi="Simplified Arabic" w:cs="Simplified Arabic"/>
          <w:sz w:val="20"/>
          <w:szCs w:val="20"/>
          <w:rtl/>
        </w:rPr>
      </w:pPr>
      <w:r w:rsidRPr="006562F9">
        <w:rPr>
          <w:rFonts w:ascii="Simplified Arabic" w:hAnsi="Simplified Arabic" w:cs="Simplified Arabic"/>
          <w:sz w:val="28"/>
          <w:szCs w:val="28"/>
          <w:rtl/>
        </w:rPr>
        <w:t xml:space="preserve">كما يمكن للبنك المركزي التونسي النظر في إدراج الروبل </w:t>
      </w:r>
      <w:proofErr w:type="spellStart"/>
      <w:r w:rsidRPr="006562F9">
        <w:rPr>
          <w:rFonts w:ascii="Simplified Arabic" w:hAnsi="Simplified Arabic" w:cs="Simplified Arabic"/>
          <w:sz w:val="28"/>
          <w:szCs w:val="28"/>
          <w:rtl/>
        </w:rPr>
        <w:t>واليوان</w:t>
      </w:r>
      <w:proofErr w:type="spellEnd"/>
      <w:r w:rsidRPr="006562F9">
        <w:rPr>
          <w:rFonts w:ascii="Simplified Arabic" w:hAnsi="Simplified Arabic" w:cs="Simplified Arabic"/>
          <w:sz w:val="28"/>
          <w:szCs w:val="28"/>
          <w:rtl/>
        </w:rPr>
        <w:t xml:space="preserve"> في سلة عملاته، مما يسمح للمشغلين التونسيين في قطاع السياحة بشكل أساسي، بقبول المدفوعات بهاتين العملتين، وستسمح هذه الأموال بدفع وارداتنا من المواد الأولية من هذين البلدين (الصين وروسيا)، وستسهل أيضًا جذب السياح من البلدين، باعتبار أن وجهاتهم في الخارج ستصبح محدودة بشكل متزايد</w:t>
      </w:r>
      <w:r w:rsidRPr="006562F9">
        <w:rPr>
          <w:rFonts w:ascii="Simplified Arabic" w:hAnsi="Simplified Arabic" w:cs="Simplified Arabic"/>
          <w:sz w:val="20"/>
          <w:szCs w:val="20"/>
          <w:rtl/>
        </w:rPr>
        <w:t>.</w:t>
      </w:r>
    </w:p>
    <w:p w14:paraId="31FD4B8F" w14:textId="36E76C0B" w:rsidR="00E94953" w:rsidRPr="00E94953" w:rsidRDefault="00E94953" w:rsidP="00E94953">
      <w:pPr>
        <w:bidi/>
        <w:spacing w:after="480" w:line="276" w:lineRule="auto"/>
        <w:ind w:left="357"/>
        <w:jc w:val="center"/>
        <w:rPr>
          <w:rFonts w:ascii="Simplified Arabic" w:hAnsi="Simplified Arabic" w:cs="Simplified Arabic"/>
          <w:b/>
          <w:bCs/>
          <w:color w:val="2F5496" w:themeColor="accent1" w:themeShade="BF"/>
          <w:sz w:val="32"/>
          <w:szCs w:val="32"/>
          <w:rtl/>
        </w:rPr>
      </w:pPr>
      <w:r w:rsidRPr="00533B4A">
        <w:rPr>
          <w:rFonts w:ascii="Simplified Arabic" w:hAnsi="Simplified Arabic" w:cs="Simplified Arabic"/>
          <w:b/>
          <w:bCs/>
          <w:color w:val="2F5496" w:themeColor="accent1" w:themeShade="BF"/>
          <w:sz w:val="32"/>
          <w:szCs w:val="32"/>
          <w:rtl/>
        </w:rPr>
        <w:t>ال</w:t>
      </w:r>
      <w:r>
        <w:rPr>
          <w:rFonts w:ascii="Simplified Arabic" w:hAnsi="Simplified Arabic" w:cs="Simplified Arabic" w:hint="cs"/>
          <w:b/>
          <w:bCs/>
          <w:color w:val="2F5496" w:themeColor="accent1" w:themeShade="BF"/>
          <w:sz w:val="32"/>
          <w:szCs w:val="32"/>
          <w:rtl/>
        </w:rPr>
        <w:t>توجه الثا</w:t>
      </w:r>
      <w:r w:rsidR="00FA736C">
        <w:rPr>
          <w:rFonts w:ascii="Simplified Arabic" w:hAnsi="Simplified Arabic" w:cs="Simplified Arabic" w:hint="cs"/>
          <w:b/>
          <w:bCs/>
          <w:color w:val="2F5496" w:themeColor="accent1" w:themeShade="BF"/>
          <w:sz w:val="32"/>
          <w:szCs w:val="32"/>
          <w:rtl/>
        </w:rPr>
        <w:t>لث</w:t>
      </w:r>
      <w:r w:rsidRPr="00533B4A">
        <w:rPr>
          <w:rFonts w:ascii="Simplified Arabic" w:hAnsi="Simplified Arabic" w:cs="Simplified Arabic"/>
          <w:b/>
          <w:bCs/>
          <w:color w:val="2F5496" w:themeColor="accent1" w:themeShade="BF"/>
          <w:sz w:val="32"/>
          <w:szCs w:val="32"/>
          <w:rtl/>
        </w:rPr>
        <w:t xml:space="preserve">: </w:t>
      </w:r>
      <w:r w:rsidRPr="00E94953">
        <w:rPr>
          <w:rFonts w:ascii="Simplified Arabic" w:hAnsi="Simplified Arabic" w:cs="Simplified Arabic"/>
          <w:b/>
          <w:bCs/>
          <w:color w:val="2F5496" w:themeColor="accent1" w:themeShade="BF"/>
          <w:sz w:val="32"/>
          <w:szCs w:val="32"/>
          <w:rtl/>
        </w:rPr>
        <w:t>الأمان والحمائية</w:t>
      </w:r>
    </w:p>
    <w:p w14:paraId="36A2768A" w14:textId="77777777" w:rsidR="00E94953" w:rsidRPr="00E94953" w:rsidRDefault="00E94953" w:rsidP="00CC0EF5">
      <w:pPr>
        <w:bidi/>
        <w:spacing w:line="276" w:lineRule="auto"/>
        <w:ind w:firstLine="284"/>
        <w:jc w:val="both"/>
        <w:rPr>
          <w:rFonts w:ascii="Simplified Arabic" w:hAnsi="Simplified Arabic" w:cs="Simplified Arabic"/>
          <w:b/>
          <w:bCs/>
          <w:sz w:val="28"/>
          <w:szCs w:val="28"/>
          <w:rtl/>
        </w:rPr>
      </w:pPr>
      <w:r w:rsidRPr="00E94953">
        <w:rPr>
          <w:rFonts w:ascii="Simplified Arabic" w:hAnsi="Simplified Arabic" w:cs="Simplified Arabic"/>
          <w:b/>
          <w:bCs/>
          <w:sz w:val="28"/>
          <w:szCs w:val="28"/>
          <w:rtl/>
        </w:rPr>
        <w:t>من المرجح أن تدفع حالة الغموض المتزايدة، بشأن الوضع العالمي، إلى تعزيز الحمائية</w:t>
      </w:r>
      <w:r w:rsidRPr="00E94953">
        <w:rPr>
          <w:rFonts w:ascii="Simplified Arabic" w:hAnsi="Simplified Arabic" w:cs="Simplified Arabic"/>
          <w:b/>
          <w:bCs/>
          <w:sz w:val="28"/>
          <w:szCs w:val="28"/>
        </w:rPr>
        <w:t>.</w:t>
      </w:r>
    </w:p>
    <w:p w14:paraId="43CD0ACE" w14:textId="1CE1BE45" w:rsidR="00EB6530" w:rsidRPr="009975AC" w:rsidRDefault="009975AC" w:rsidP="00EB6530">
      <w:pPr>
        <w:bidi/>
        <w:spacing w:line="276" w:lineRule="auto"/>
        <w:ind w:firstLine="284"/>
        <w:jc w:val="both"/>
        <w:rPr>
          <w:rFonts w:ascii="Simplified Arabic" w:hAnsi="Simplified Arabic" w:cs="Simplified Arabic"/>
          <w:sz w:val="28"/>
          <w:szCs w:val="28"/>
        </w:rPr>
      </w:pPr>
      <w:r w:rsidRPr="009975AC">
        <w:rPr>
          <w:rFonts w:ascii="Simplified Arabic" w:hAnsi="Simplified Arabic" w:cs="Simplified Arabic"/>
          <w:sz w:val="28"/>
          <w:szCs w:val="28"/>
          <w:rtl/>
        </w:rPr>
        <w:t>تواصل القوى الكبرى التنافس على الهيمنة الاقتصادية، واللجوء إلى تدابير تقييد التوريد والتصدير، والابتعاد أكثر عن التجارة الحرة العالمية، و</w:t>
      </w:r>
      <w:r w:rsidR="00CC0EF5">
        <w:rPr>
          <w:rFonts w:ascii="Simplified Arabic" w:hAnsi="Simplified Arabic" w:cs="Simplified Arabic" w:hint="cs"/>
          <w:sz w:val="28"/>
          <w:szCs w:val="28"/>
          <w:rtl/>
        </w:rPr>
        <w:t xml:space="preserve">قد </w:t>
      </w:r>
      <w:r w:rsidR="00CC0EF5" w:rsidRPr="009975AC">
        <w:rPr>
          <w:rFonts w:ascii="Simplified Arabic" w:hAnsi="Simplified Arabic" w:cs="Simplified Arabic"/>
          <w:sz w:val="28"/>
          <w:szCs w:val="28"/>
          <w:rtl/>
        </w:rPr>
        <w:t>أُقيمت حدود جديدة</w:t>
      </w:r>
      <w:r w:rsidR="00CC0EF5">
        <w:rPr>
          <w:rFonts w:ascii="Simplified Arabic" w:hAnsi="Simplified Arabic" w:cs="Simplified Arabic" w:hint="cs"/>
          <w:sz w:val="28"/>
          <w:szCs w:val="28"/>
          <w:rtl/>
        </w:rPr>
        <w:t>،</w:t>
      </w:r>
      <w:r w:rsidR="00CC0EF5" w:rsidRPr="009975AC">
        <w:rPr>
          <w:rFonts w:ascii="Simplified Arabic" w:hAnsi="Simplified Arabic" w:cs="Simplified Arabic"/>
          <w:sz w:val="28"/>
          <w:szCs w:val="28"/>
          <w:rtl/>
        </w:rPr>
        <w:t xml:space="preserve"> </w:t>
      </w:r>
      <w:r w:rsidRPr="009975AC">
        <w:rPr>
          <w:rFonts w:ascii="Simplified Arabic" w:hAnsi="Simplified Arabic" w:cs="Simplified Arabic"/>
          <w:sz w:val="28"/>
          <w:szCs w:val="28"/>
          <w:rtl/>
        </w:rPr>
        <w:t>خلال العام الماضي</w:t>
      </w:r>
      <w:r w:rsidRPr="009975AC">
        <w:rPr>
          <w:rFonts w:ascii="Simplified Arabic" w:hAnsi="Simplified Arabic" w:cs="Simplified Arabic"/>
          <w:sz w:val="28"/>
          <w:szCs w:val="28"/>
        </w:rPr>
        <w:t>.</w:t>
      </w:r>
    </w:p>
    <w:tbl>
      <w:tblPr>
        <w:tblStyle w:val="Grilledutableau"/>
        <w:tblW w:w="0" w:type="auto"/>
        <w:jc w:val="center"/>
        <w:tblLook w:val="04A0" w:firstRow="1" w:lastRow="0" w:firstColumn="1" w:lastColumn="0" w:noHBand="0" w:noVBand="1"/>
      </w:tblPr>
      <w:tblGrid>
        <w:gridCol w:w="8359"/>
      </w:tblGrid>
      <w:tr w:rsidR="00544919" w14:paraId="00106317" w14:textId="77777777" w:rsidTr="007A4942">
        <w:trPr>
          <w:trHeight w:val="4810"/>
          <w:jc w:val="center"/>
        </w:trPr>
        <w:tc>
          <w:tcPr>
            <w:tcW w:w="8359" w:type="dxa"/>
            <w:tcBorders>
              <w:left w:val="dashed" w:sz="6" w:space="0" w:color="4472C4" w:themeColor="accent1"/>
              <w:bottom w:val="dashed" w:sz="6" w:space="0" w:color="4472C4" w:themeColor="accent1"/>
              <w:right w:val="dashed" w:sz="6" w:space="0" w:color="4472C4" w:themeColor="accent1"/>
            </w:tcBorders>
          </w:tcPr>
          <w:p w14:paraId="4AA75288" w14:textId="0673DD52" w:rsidR="00544919" w:rsidRPr="0092318A" w:rsidRDefault="0092318A" w:rsidP="00544919">
            <w:pPr>
              <w:jc w:val="center"/>
              <w:rPr>
                <w:rFonts w:ascii="Simplified Arabic" w:hAnsi="Simplified Arabic" w:cs="Simplified Arabic"/>
                <w:b/>
                <w:bCs/>
                <w:sz w:val="24"/>
                <w:szCs w:val="24"/>
              </w:rPr>
            </w:pPr>
            <w:r w:rsidRPr="0092318A">
              <w:rPr>
                <w:rFonts w:ascii="Simplified Arabic" w:hAnsi="Simplified Arabic" w:cs="Simplified Arabic"/>
                <w:b/>
                <w:bCs/>
                <w:sz w:val="24"/>
                <w:szCs w:val="24"/>
                <w:rtl/>
              </w:rPr>
              <w:lastRenderedPageBreak/>
              <w:t>رسم بياني: خريطة الحمائية العالمية</w:t>
            </w:r>
          </w:p>
          <w:p w14:paraId="10160DB7" w14:textId="2369FE58" w:rsidR="00544919" w:rsidRDefault="0092318A" w:rsidP="00544919">
            <w:r>
              <w:rPr>
                <w:noProof/>
                <w:lang w:val="en-GB" w:eastAsia="en-GB"/>
              </w:rPr>
              <w:drawing>
                <wp:anchor distT="0" distB="0" distL="114300" distR="114300" simplePos="0" relativeHeight="251668480" behindDoc="0" locked="0" layoutInCell="1" allowOverlap="1" wp14:anchorId="4CC02E9D" wp14:editId="718A9EBF">
                  <wp:simplePos x="0" y="0"/>
                  <wp:positionH relativeFrom="column">
                    <wp:posOffset>-13970</wp:posOffset>
                  </wp:positionH>
                  <wp:positionV relativeFrom="paragraph">
                    <wp:posOffset>86360</wp:posOffset>
                  </wp:positionV>
                  <wp:extent cx="5232400" cy="2101850"/>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2400" cy="210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8E4F2" w14:textId="77777777" w:rsidR="00544919" w:rsidRDefault="00544919" w:rsidP="00544919"/>
          <w:p w14:paraId="0B13EBFD" w14:textId="77777777" w:rsidR="00544919" w:rsidRDefault="00544919" w:rsidP="00544919"/>
          <w:p w14:paraId="1650F4BF" w14:textId="77777777" w:rsidR="00544919" w:rsidRDefault="00544919" w:rsidP="00544919"/>
          <w:p w14:paraId="3ACA00D4" w14:textId="77777777" w:rsidR="00544919" w:rsidRDefault="00544919" w:rsidP="00544919"/>
          <w:p w14:paraId="728E9CC1" w14:textId="77777777" w:rsidR="00544919" w:rsidRDefault="00544919" w:rsidP="00544919"/>
          <w:p w14:paraId="64208CDA" w14:textId="77777777" w:rsidR="00544919" w:rsidRDefault="00544919" w:rsidP="00544919"/>
          <w:p w14:paraId="4FC86109" w14:textId="77777777" w:rsidR="00544919" w:rsidRDefault="00544919" w:rsidP="00544919"/>
          <w:p w14:paraId="553F67F1" w14:textId="77777777" w:rsidR="00544919" w:rsidRDefault="00544919" w:rsidP="00544919"/>
          <w:p w14:paraId="7C8361F0" w14:textId="77777777" w:rsidR="00544919" w:rsidRDefault="00544919" w:rsidP="00544919"/>
          <w:p w14:paraId="575128C6" w14:textId="77777777" w:rsidR="00544919" w:rsidRDefault="00544919" w:rsidP="00544919"/>
          <w:p w14:paraId="5F96260B" w14:textId="77777777" w:rsidR="00544919" w:rsidRDefault="00544919" w:rsidP="00544919"/>
          <w:p w14:paraId="1E3E6657" w14:textId="77777777" w:rsidR="007A4942" w:rsidRPr="00DD3882" w:rsidRDefault="007A4942" w:rsidP="00544919">
            <w:pPr>
              <w:ind w:left="306" w:right="746"/>
              <w:jc w:val="both"/>
              <w:rPr>
                <w:sz w:val="16"/>
                <w:szCs w:val="16"/>
              </w:rPr>
            </w:pPr>
          </w:p>
          <w:p w14:paraId="0219890E" w14:textId="77777777" w:rsidR="0092318A" w:rsidRDefault="0092318A" w:rsidP="00544919">
            <w:pPr>
              <w:ind w:left="306" w:right="746"/>
              <w:jc w:val="both"/>
              <w:rPr>
                <w:sz w:val="16"/>
                <w:szCs w:val="16"/>
                <w:rtl/>
                <w:lang w:val="en-US"/>
              </w:rPr>
            </w:pPr>
          </w:p>
          <w:p w14:paraId="5AE8D220" w14:textId="20A88B37" w:rsidR="00640B50" w:rsidRPr="00D80B48" w:rsidRDefault="00D80B48" w:rsidP="000B63E0">
            <w:pPr>
              <w:bidi/>
              <w:jc w:val="both"/>
              <w:rPr>
                <w:rFonts w:ascii="Simplified Arabic" w:hAnsi="Simplified Arabic" w:cs="Simplified Arabic"/>
                <w:b/>
                <w:bCs/>
                <w:sz w:val="24"/>
                <w:szCs w:val="24"/>
              </w:rPr>
            </w:pPr>
            <w:r w:rsidRPr="00D80B48">
              <w:rPr>
                <w:rFonts w:ascii="Simplified Arabic" w:hAnsi="Simplified Arabic" w:cs="Simplified Arabic" w:hint="cs"/>
                <w:b/>
                <w:bCs/>
                <w:sz w:val="24"/>
                <w:szCs w:val="24"/>
                <w:rtl/>
              </w:rPr>
              <w:t>المصد</w:t>
            </w:r>
            <w:r>
              <w:rPr>
                <w:rFonts w:ascii="Simplified Arabic" w:hAnsi="Simplified Arabic" w:cs="Simplified Arabic" w:hint="cs"/>
                <w:b/>
                <w:bCs/>
                <w:sz w:val="24"/>
                <w:szCs w:val="24"/>
                <w:rtl/>
              </w:rPr>
              <w:t xml:space="preserve">ر: </w:t>
            </w:r>
            <w:r w:rsidRPr="00D80B48">
              <w:rPr>
                <w:rFonts w:ascii="Simplified Arabic" w:hAnsi="Simplified Arabic" w:cs="Simplified Arabic"/>
                <w:b/>
                <w:bCs/>
                <w:sz w:val="24"/>
                <w:szCs w:val="24"/>
                <w:rtl/>
              </w:rPr>
              <w:t>إشعار التجارة العالمي، البنك الدولي، 2020</w:t>
            </w:r>
          </w:p>
          <w:p w14:paraId="3061F98C" w14:textId="163E62D9" w:rsidR="000B63E0" w:rsidRPr="000B63E0" w:rsidRDefault="000B63E0" w:rsidP="000B63E0">
            <w:pPr>
              <w:bidi/>
              <w:jc w:val="both"/>
              <w:rPr>
                <w:rFonts w:ascii="Simplified Arabic" w:hAnsi="Simplified Arabic" w:cs="Simplified Arabic"/>
                <w:sz w:val="24"/>
                <w:szCs w:val="24"/>
              </w:rPr>
            </w:pPr>
            <w:r w:rsidRPr="003568DF">
              <w:rPr>
                <w:rFonts w:ascii="Simplified Arabic" w:hAnsi="Simplified Arabic" w:cs="Simplified Arabic"/>
                <w:b/>
                <w:bCs/>
                <w:sz w:val="24"/>
                <w:szCs w:val="24"/>
                <w:rtl/>
              </w:rPr>
              <w:t>ملاحظة:</w:t>
            </w:r>
            <w:r w:rsidRPr="000B63E0">
              <w:rPr>
                <w:rFonts w:ascii="Simplified Arabic" w:hAnsi="Simplified Arabic" w:cs="Simplified Arabic"/>
                <w:sz w:val="24"/>
                <w:szCs w:val="24"/>
                <w:rtl/>
              </w:rPr>
              <w:t xml:space="preserve"> دراسة السياسات التجارية، التي قامت بها أكثر من 60 دولة، من أجل فهم كيفية تأثير الحمائية على مختلف البلدان، وتمت دراسة عديد المؤشرات الرئيسية، بما في ذلك مدى اعتمادها على الواردات، وعدد "السياسات الليبرالية" مقارنة بـ "السياسات التقييدية"، وأخيرًا مدى تأثير سياساتهم الحمائي</w:t>
            </w:r>
            <w:r w:rsidR="00876EA4">
              <w:rPr>
                <w:rFonts w:ascii="Simplified Arabic" w:hAnsi="Simplified Arabic" w:cs="Simplified Arabic" w:hint="cs"/>
                <w:sz w:val="24"/>
                <w:szCs w:val="24"/>
                <w:rtl/>
              </w:rPr>
              <w:t>ة.</w:t>
            </w:r>
          </w:p>
          <w:p w14:paraId="30D1EA25" w14:textId="589FBF75" w:rsidR="00544919" w:rsidRPr="0062613F" w:rsidRDefault="000B63E0" w:rsidP="000B63E0">
            <w:pPr>
              <w:bidi/>
              <w:jc w:val="both"/>
              <w:rPr>
                <w:sz w:val="16"/>
                <w:szCs w:val="16"/>
              </w:rPr>
            </w:pPr>
            <w:r w:rsidRPr="000B63E0">
              <w:rPr>
                <w:rFonts w:ascii="Simplified Arabic" w:hAnsi="Simplified Arabic" w:cs="Simplified Arabic"/>
                <w:sz w:val="24"/>
                <w:szCs w:val="24"/>
                <w:rtl/>
              </w:rPr>
              <w:t>مثال: (78٪ من الناتج المحلي الإجمالي)، يعني أن</w:t>
            </w:r>
            <w:r w:rsidR="00876EA4">
              <w:rPr>
                <w:rFonts w:ascii="Simplified Arabic" w:hAnsi="Simplified Arabic" w:cs="Simplified Arabic" w:hint="cs"/>
                <w:sz w:val="24"/>
                <w:szCs w:val="24"/>
                <w:rtl/>
              </w:rPr>
              <w:t xml:space="preserve"> الدولة</w:t>
            </w:r>
            <w:r w:rsidRPr="000B63E0">
              <w:rPr>
                <w:rFonts w:ascii="Simplified Arabic" w:hAnsi="Simplified Arabic" w:cs="Simplified Arabic"/>
                <w:sz w:val="24"/>
                <w:szCs w:val="24"/>
                <w:rtl/>
              </w:rPr>
              <w:t xml:space="preserve"> معرضة بشدة لمخاطر الحماية من الدول الأخرى</w:t>
            </w:r>
            <w:r w:rsidRPr="000B63E0">
              <w:rPr>
                <w:rFonts w:ascii="Simplified Arabic" w:hAnsi="Simplified Arabic" w:cs="Simplified Arabic"/>
                <w:sz w:val="24"/>
                <w:szCs w:val="24"/>
              </w:rPr>
              <w:t>.</w:t>
            </w:r>
          </w:p>
        </w:tc>
      </w:tr>
    </w:tbl>
    <w:p w14:paraId="7FE0489F" w14:textId="77777777" w:rsidR="00876EA4" w:rsidRPr="00876EA4" w:rsidRDefault="00876EA4" w:rsidP="002441DF">
      <w:pPr>
        <w:bidi/>
        <w:spacing w:line="276" w:lineRule="auto"/>
        <w:jc w:val="both"/>
        <w:rPr>
          <w:rFonts w:ascii="Simplified Arabic" w:hAnsi="Simplified Arabic" w:cs="Simplified Arabic"/>
          <w:sz w:val="20"/>
          <w:szCs w:val="20"/>
          <w:rtl/>
        </w:rPr>
      </w:pPr>
    </w:p>
    <w:p w14:paraId="306C6266" w14:textId="783AB936" w:rsidR="002441DF" w:rsidRDefault="002441DF" w:rsidP="00DF7D1F">
      <w:pPr>
        <w:bidi/>
        <w:spacing w:line="276" w:lineRule="auto"/>
        <w:ind w:firstLine="284"/>
        <w:jc w:val="both"/>
        <w:rPr>
          <w:rFonts w:ascii="Simplified Arabic" w:hAnsi="Simplified Arabic" w:cs="Simplified Arabic"/>
          <w:sz w:val="28"/>
          <w:szCs w:val="28"/>
          <w:rtl/>
        </w:rPr>
      </w:pPr>
      <w:r w:rsidRPr="002441DF">
        <w:rPr>
          <w:rFonts w:ascii="Simplified Arabic" w:hAnsi="Simplified Arabic" w:cs="Simplified Arabic"/>
          <w:sz w:val="28"/>
          <w:szCs w:val="28"/>
          <w:rtl/>
        </w:rPr>
        <w:t>يعد صعود الحمائية، أحد الاتجاهات الرئيسية في الاقتصاد العالمي، في وقت يعاني فيه العالم من "هشاشة اقتصادية" واسعة النطاق، أولاً بسبب موجة من الغموض، في ظل انتشار جائحة كورونا، وحالياً بسبب موجة انعدام الأمان في ظل الصراع في أوكرانيا</w:t>
      </w:r>
      <w:r w:rsidRPr="002441DF">
        <w:rPr>
          <w:rFonts w:ascii="Simplified Arabic" w:hAnsi="Simplified Arabic" w:cs="Simplified Arabic"/>
          <w:sz w:val="28"/>
          <w:szCs w:val="28"/>
        </w:rPr>
        <w:t>.</w:t>
      </w:r>
    </w:p>
    <w:p w14:paraId="0683E245" w14:textId="3D1A3E42" w:rsidR="00203F50" w:rsidRPr="002441DF" w:rsidRDefault="004D423E" w:rsidP="006B788F">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sz w:val="28"/>
          <w:szCs w:val="28"/>
          <w:rtl/>
        </w:rPr>
        <w:t>هذا التوجه</w:t>
      </w:r>
      <w:r>
        <w:rPr>
          <w:rFonts w:ascii="Simplified Arabic" w:hAnsi="Simplified Arabic" w:cs="Simplified Arabic" w:hint="cs"/>
          <w:sz w:val="28"/>
          <w:szCs w:val="28"/>
          <w:rtl/>
        </w:rPr>
        <w:t xml:space="preserve"> </w:t>
      </w:r>
      <w:r w:rsidR="00203F50" w:rsidRPr="00203F50">
        <w:rPr>
          <w:rFonts w:ascii="Simplified Arabic" w:hAnsi="Simplified Arabic" w:cs="Simplified Arabic"/>
          <w:sz w:val="28"/>
          <w:szCs w:val="28"/>
          <w:rtl/>
        </w:rPr>
        <w:t xml:space="preserve">الذي تبرره أسباب أمنية، أو ضغط تنامي الموجة </w:t>
      </w:r>
      <w:r w:rsidR="009B2E3C" w:rsidRPr="00203F50">
        <w:rPr>
          <w:rFonts w:ascii="Simplified Arabic" w:hAnsi="Simplified Arabic" w:cs="Simplified Arabic" w:hint="cs"/>
          <w:sz w:val="28"/>
          <w:szCs w:val="28"/>
          <w:rtl/>
        </w:rPr>
        <w:t>الشعوبية</w:t>
      </w:r>
      <w:r w:rsidR="00203F50" w:rsidRPr="00203F50">
        <w:rPr>
          <w:rFonts w:ascii="Simplified Arabic" w:hAnsi="Simplified Arabic" w:cs="Simplified Arabic"/>
          <w:sz w:val="28"/>
          <w:szCs w:val="28"/>
          <w:rtl/>
        </w:rPr>
        <w:t>، بعد صدمتين</w:t>
      </w:r>
      <w:r w:rsidR="009B2E3C">
        <w:rPr>
          <w:rFonts w:ascii="Simplified Arabic" w:hAnsi="Simplified Arabic" w:cs="Simplified Arabic" w:hint="cs"/>
          <w:sz w:val="28"/>
          <w:szCs w:val="28"/>
          <w:rtl/>
        </w:rPr>
        <w:t xml:space="preserve"> </w:t>
      </w:r>
      <w:r w:rsidR="00203F50" w:rsidRPr="00203F50">
        <w:rPr>
          <w:rFonts w:ascii="Simplified Arabic" w:hAnsi="Simplified Arabic" w:cs="Simplified Arabic"/>
          <w:sz w:val="28"/>
          <w:szCs w:val="28"/>
          <w:rtl/>
        </w:rPr>
        <w:t xml:space="preserve">أظهرتا </w:t>
      </w:r>
      <w:proofErr w:type="gramStart"/>
      <w:r w:rsidR="00203F50" w:rsidRPr="00203F50">
        <w:rPr>
          <w:rFonts w:ascii="Simplified Arabic" w:hAnsi="Simplified Arabic" w:cs="Simplified Arabic"/>
          <w:sz w:val="28"/>
          <w:szCs w:val="28"/>
          <w:rtl/>
        </w:rPr>
        <w:t>مخاطر</w:t>
      </w:r>
      <w:proofErr w:type="gramEnd"/>
      <w:r w:rsidR="00203F50" w:rsidRPr="00203F50">
        <w:rPr>
          <w:rFonts w:ascii="Simplified Arabic" w:hAnsi="Simplified Arabic" w:cs="Simplified Arabic"/>
          <w:sz w:val="28"/>
          <w:szCs w:val="28"/>
          <w:rtl/>
        </w:rPr>
        <w:t xml:space="preserve"> الاعتماد على المنتجات أو المواد المستوردة، وحتى مع العودة إلى الحياة الطبيعية، في أفق غير محدد، </w:t>
      </w:r>
      <w:r w:rsidR="009C5350">
        <w:rPr>
          <w:rFonts w:ascii="Simplified Arabic" w:hAnsi="Simplified Arabic" w:cs="Simplified Arabic" w:hint="cs"/>
          <w:sz w:val="28"/>
          <w:szCs w:val="28"/>
          <w:rtl/>
        </w:rPr>
        <w:t>هو درس</w:t>
      </w:r>
      <w:r w:rsidR="006B788F">
        <w:rPr>
          <w:rFonts w:ascii="Simplified Arabic" w:hAnsi="Simplified Arabic" w:cs="Simplified Arabic" w:hint="cs"/>
          <w:sz w:val="28"/>
          <w:szCs w:val="28"/>
          <w:rtl/>
        </w:rPr>
        <w:t xml:space="preserve"> </w:t>
      </w:r>
      <w:r w:rsidR="006B788F" w:rsidRPr="006B788F">
        <w:rPr>
          <w:rFonts w:ascii="Simplified Arabic" w:hAnsi="Simplified Arabic" w:cs="Simplified Arabic" w:hint="cs"/>
          <w:sz w:val="28"/>
          <w:szCs w:val="28"/>
          <w:rtl/>
        </w:rPr>
        <w:t>سيأخذه</w:t>
      </w:r>
      <w:r w:rsidR="009C5350">
        <w:rPr>
          <w:rFonts w:ascii="Simplified Arabic" w:hAnsi="Simplified Arabic" w:cs="Simplified Arabic" w:hint="cs"/>
          <w:sz w:val="28"/>
          <w:szCs w:val="28"/>
          <w:rtl/>
        </w:rPr>
        <w:t xml:space="preserve"> </w:t>
      </w:r>
      <w:r w:rsidR="006B788F" w:rsidRPr="006B788F">
        <w:rPr>
          <w:rFonts w:ascii="Simplified Arabic" w:hAnsi="Simplified Arabic" w:cs="Simplified Arabic" w:hint="cs"/>
          <w:sz w:val="28"/>
          <w:szCs w:val="28"/>
          <w:rtl/>
        </w:rPr>
        <w:t>صناع</w:t>
      </w:r>
      <w:r w:rsidR="00203F50" w:rsidRPr="00203F50">
        <w:rPr>
          <w:rFonts w:ascii="Simplified Arabic" w:hAnsi="Simplified Arabic" w:cs="Simplified Arabic"/>
          <w:sz w:val="28"/>
          <w:szCs w:val="28"/>
          <w:rtl/>
        </w:rPr>
        <w:t xml:space="preserve"> القرار </w:t>
      </w:r>
      <w:r w:rsidR="006B788F">
        <w:rPr>
          <w:rFonts w:ascii="Simplified Arabic" w:hAnsi="Simplified Arabic" w:cs="Simplified Arabic" w:hint="cs"/>
          <w:sz w:val="28"/>
          <w:szCs w:val="28"/>
          <w:rtl/>
        </w:rPr>
        <w:t>ب</w:t>
      </w:r>
      <w:r w:rsidR="00203F50" w:rsidRPr="00203F50">
        <w:rPr>
          <w:rFonts w:ascii="Simplified Arabic" w:hAnsi="Simplified Arabic" w:cs="Simplified Arabic"/>
          <w:sz w:val="28"/>
          <w:szCs w:val="28"/>
          <w:rtl/>
        </w:rPr>
        <w:t>عين الاعتبار</w:t>
      </w:r>
      <w:r w:rsidR="00FB606D">
        <w:rPr>
          <w:rFonts w:ascii="Simplified Arabic" w:hAnsi="Simplified Arabic" w:cs="Simplified Arabic" w:hint="cs"/>
          <w:sz w:val="28"/>
          <w:szCs w:val="28"/>
          <w:rtl/>
        </w:rPr>
        <w:t xml:space="preserve"> بعد هاتين الأزمتين</w:t>
      </w:r>
      <w:r w:rsidR="006B788F">
        <w:rPr>
          <w:rFonts w:ascii="Simplified Arabic" w:hAnsi="Simplified Arabic" w:cs="Simplified Arabic" w:hint="cs"/>
          <w:sz w:val="28"/>
          <w:szCs w:val="28"/>
          <w:rtl/>
        </w:rPr>
        <w:t xml:space="preserve"> </w:t>
      </w:r>
      <w:r w:rsidR="00FB606D">
        <w:rPr>
          <w:rFonts w:ascii="Simplified Arabic" w:hAnsi="Simplified Arabic" w:cs="Simplified Arabic" w:hint="cs"/>
          <w:sz w:val="28"/>
          <w:szCs w:val="28"/>
          <w:rtl/>
        </w:rPr>
        <w:t>ب</w:t>
      </w:r>
      <w:r w:rsidR="00203F50" w:rsidRPr="00203F50">
        <w:rPr>
          <w:rFonts w:ascii="Simplified Arabic" w:hAnsi="Simplified Arabic" w:cs="Simplified Arabic"/>
          <w:sz w:val="28"/>
          <w:szCs w:val="28"/>
          <w:rtl/>
        </w:rPr>
        <w:t>خصائص</w:t>
      </w:r>
      <w:r w:rsidR="00FB606D">
        <w:rPr>
          <w:rFonts w:ascii="Simplified Arabic" w:hAnsi="Simplified Arabic" w:cs="Simplified Arabic" w:hint="cs"/>
          <w:sz w:val="28"/>
          <w:szCs w:val="28"/>
          <w:rtl/>
        </w:rPr>
        <w:t>ها</w:t>
      </w:r>
      <w:r w:rsidR="00203F50" w:rsidRPr="00203F50">
        <w:rPr>
          <w:rFonts w:ascii="Simplified Arabic" w:hAnsi="Simplified Arabic" w:cs="Simplified Arabic"/>
          <w:sz w:val="28"/>
          <w:szCs w:val="28"/>
          <w:rtl/>
        </w:rPr>
        <w:t xml:space="preserve"> الثلاث:</w:t>
      </w:r>
    </w:p>
    <w:p w14:paraId="3C957CBF" w14:textId="05D53E63" w:rsidR="00203F50" w:rsidRDefault="00203F50" w:rsidP="00DF7D1F">
      <w:pPr>
        <w:pStyle w:val="Paragraphedeliste"/>
        <w:numPr>
          <w:ilvl w:val="0"/>
          <w:numId w:val="14"/>
        </w:numPr>
        <w:bidi/>
        <w:spacing w:line="276" w:lineRule="auto"/>
        <w:ind w:firstLine="284"/>
        <w:jc w:val="both"/>
        <w:rPr>
          <w:rFonts w:ascii="Simplified Arabic" w:hAnsi="Simplified Arabic" w:cs="Simplified Arabic"/>
          <w:sz w:val="28"/>
          <w:szCs w:val="28"/>
        </w:rPr>
      </w:pPr>
      <w:r w:rsidRPr="00203F50">
        <w:rPr>
          <w:rFonts w:ascii="Simplified Arabic" w:hAnsi="Simplified Arabic" w:cs="Simplified Arabic"/>
          <w:sz w:val="28"/>
          <w:szCs w:val="28"/>
          <w:rtl/>
        </w:rPr>
        <w:t>أولاً: ضمان الاستقلالية من حيث الغذاء والطاقة، التي يمكن أن تصاحبها سياسة حمائية معلنة، وإعادة ت</w:t>
      </w:r>
      <w:r w:rsidR="00876EA4">
        <w:rPr>
          <w:rFonts w:ascii="Simplified Arabic" w:hAnsi="Simplified Arabic" w:cs="Simplified Arabic" w:hint="cs"/>
          <w:sz w:val="28"/>
          <w:szCs w:val="28"/>
          <w:rtl/>
        </w:rPr>
        <w:t>وزيع</w:t>
      </w:r>
      <w:r w:rsidRPr="00203F50">
        <w:rPr>
          <w:rFonts w:ascii="Simplified Arabic" w:hAnsi="Simplified Arabic" w:cs="Simplified Arabic"/>
          <w:sz w:val="28"/>
          <w:szCs w:val="28"/>
          <w:rtl/>
        </w:rPr>
        <w:t xml:space="preserve"> الموارد النادر</w:t>
      </w:r>
      <w:r w:rsidR="00876EA4">
        <w:rPr>
          <w:rFonts w:ascii="Simplified Arabic" w:hAnsi="Simplified Arabic" w:cs="Simplified Arabic" w:hint="cs"/>
          <w:sz w:val="28"/>
          <w:szCs w:val="28"/>
          <w:rtl/>
        </w:rPr>
        <w:t>ة</w:t>
      </w:r>
      <w:r w:rsidRPr="00203F50">
        <w:rPr>
          <w:rFonts w:ascii="Simplified Arabic" w:hAnsi="Simplified Arabic" w:cs="Simplified Arabic"/>
          <w:sz w:val="28"/>
          <w:szCs w:val="28"/>
          <w:rtl/>
        </w:rPr>
        <w:t>، خاصة منها المياه، للمنتجات الأساسية</w:t>
      </w:r>
      <w:r w:rsidRPr="00203F50">
        <w:rPr>
          <w:rFonts w:ascii="Simplified Arabic" w:hAnsi="Simplified Arabic" w:cs="Simplified Arabic"/>
          <w:sz w:val="28"/>
          <w:szCs w:val="28"/>
        </w:rPr>
        <w:t>.</w:t>
      </w:r>
    </w:p>
    <w:p w14:paraId="200A6955" w14:textId="4DAA2B9A" w:rsidR="0050792E" w:rsidRDefault="0050792E" w:rsidP="00DF7D1F">
      <w:pPr>
        <w:pStyle w:val="Paragraphedeliste"/>
        <w:numPr>
          <w:ilvl w:val="0"/>
          <w:numId w:val="14"/>
        </w:numPr>
        <w:bidi/>
        <w:spacing w:line="276" w:lineRule="auto"/>
        <w:ind w:firstLine="284"/>
        <w:jc w:val="both"/>
        <w:rPr>
          <w:rFonts w:ascii="Simplified Arabic" w:hAnsi="Simplified Arabic" w:cs="Simplified Arabic"/>
          <w:sz w:val="28"/>
          <w:szCs w:val="28"/>
        </w:rPr>
      </w:pPr>
      <w:r w:rsidRPr="0050792E">
        <w:rPr>
          <w:rFonts w:ascii="Simplified Arabic" w:hAnsi="Simplified Arabic" w:cs="Simplified Arabic"/>
          <w:sz w:val="28"/>
          <w:szCs w:val="28"/>
          <w:rtl/>
        </w:rPr>
        <w:t xml:space="preserve">ثانيًا: قد تؤدي الحمائية، لأسباب أمنية، إلى حماية الإنتاج الوطني غير القادر على المنافسة، </w:t>
      </w:r>
      <w:r w:rsidR="00DF7D1F">
        <w:rPr>
          <w:rFonts w:ascii="Simplified Arabic" w:hAnsi="Simplified Arabic" w:cs="Simplified Arabic" w:hint="cs"/>
          <w:sz w:val="28"/>
          <w:szCs w:val="28"/>
          <w:rtl/>
        </w:rPr>
        <w:t>ل</w:t>
      </w:r>
      <w:r w:rsidRPr="0050792E">
        <w:rPr>
          <w:rFonts w:ascii="Simplified Arabic" w:hAnsi="Simplified Arabic" w:cs="Simplified Arabic"/>
          <w:sz w:val="28"/>
          <w:szCs w:val="28"/>
          <w:rtl/>
        </w:rPr>
        <w:t>استبدال المنتجات المستوردة، وضمان الاستقلالية.</w:t>
      </w:r>
    </w:p>
    <w:p w14:paraId="5C81C7E6" w14:textId="6EE8A06B" w:rsidR="000B4F39" w:rsidRPr="00203F50" w:rsidRDefault="000B4F39" w:rsidP="00DF7D1F">
      <w:pPr>
        <w:pStyle w:val="Paragraphedeliste"/>
        <w:numPr>
          <w:ilvl w:val="0"/>
          <w:numId w:val="14"/>
        </w:numPr>
        <w:bidi/>
        <w:spacing w:line="276" w:lineRule="auto"/>
        <w:ind w:firstLine="284"/>
        <w:jc w:val="both"/>
        <w:rPr>
          <w:rFonts w:ascii="Simplified Arabic" w:hAnsi="Simplified Arabic" w:cs="Simplified Arabic"/>
          <w:sz w:val="28"/>
          <w:szCs w:val="28"/>
        </w:rPr>
      </w:pPr>
      <w:r w:rsidRPr="000B4F39">
        <w:rPr>
          <w:rFonts w:ascii="Simplified Arabic" w:hAnsi="Simplified Arabic" w:cs="Simplified Arabic"/>
          <w:sz w:val="28"/>
          <w:szCs w:val="28"/>
          <w:rtl/>
        </w:rPr>
        <w:t>ثالثًا: يعتمد اختيار المواقع أيضًا على جوانب الأمن المادي.</w:t>
      </w:r>
    </w:p>
    <w:p w14:paraId="6387DF16" w14:textId="25C76900" w:rsidR="005F2898" w:rsidRPr="005F2898" w:rsidRDefault="00C36E84" w:rsidP="0060514C">
      <w:pPr>
        <w:bidi/>
        <w:spacing w:line="276" w:lineRule="auto"/>
        <w:ind w:firstLine="284"/>
        <w:jc w:val="both"/>
        <w:rPr>
          <w:rFonts w:ascii="Simplified Arabic" w:hAnsi="Simplified Arabic" w:cs="Simplified Arabic"/>
          <w:sz w:val="28"/>
          <w:szCs w:val="28"/>
        </w:rPr>
      </w:pPr>
      <w:r>
        <w:rPr>
          <w:rFonts w:ascii="Simplified Arabic" w:hAnsi="Simplified Arabic" w:cs="Simplified Arabic"/>
          <w:sz w:val="28"/>
          <w:szCs w:val="28"/>
          <w:rtl/>
        </w:rPr>
        <w:lastRenderedPageBreak/>
        <w:t>ستؤدي السياسة الحمائية</w:t>
      </w:r>
      <w:r w:rsidR="005F2898" w:rsidRPr="005F2898">
        <w:rPr>
          <w:rFonts w:ascii="Simplified Arabic" w:hAnsi="Simplified Arabic" w:cs="Simplified Arabic"/>
          <w:sz w:val="28"/>
          <w:szCs w:val="28"/>
          <w:rtl/>
        </w:rPr>
        <w:t xml:space="preserve"> إلى زيادة الأسعار التي ستضر بالمستهلكين، ومن الضروري مراجعة الاتفاقيات التجارية، والتفكير في استراتيجية لتنويع الشركاء</w:t>
      </w:r>
      <w:r w:rsidR="0060514C">
        <w:rPr>
          <w:rFonts w:ascii="Simplified Arabic" w:hAnsi="Simplified Arabic" w:cs="Simplified Arabic" w:hint="cs"/>
          <w:sz w:val="28"/>
          <w:szCs w:val="28"/>
          <w:rtl/>
        </w:rPr>
        <w:t>، و</w:t>
      </w:r>
      <w:r w:rsidR="005F2898" w:rsidRPr="005F2898">
        <w:rPr>
          <w:rFonts w:ascii="Simplified Arabic" w:hAnsi="Simplified Arabic" w:cs="Simplified Arabic"/>
          <w:sz w:val="28"/>
          <w:szCs w:val="28"/>
          <w:rtl/>
        </w:rPr>
        <w:t>قد يبدو هذا التنويع مكلفا، ولكن في عالمنا اليوم، تتضاءل تكاليف التنويع، أمام التكاليف المحتملة لحالات الاضطراب والغموض</w:t>
      </w:r>
      <w:r w:rsidR="005F2898" w:rsidRPr="005F2898">
        <w:rPr>
          <w:rFonts w:ascii="Simplified Arabic" w:hAnsi="Simplified Arabic" w:cs="Simplified Arabic"/>
          <w:sz w:val="28"/>
          <w:szCs w:val="28"/>
        </w:rPr>
        <w:t>.</w:t>
      </w:r>
    </w:p>
    <w:p w14:paraId="13B0C377" w14:textId="4E25C9B7" w:rsidR="005F2898" w:rsidRDefault="00E13BDF" w:rsidP="0060514C">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sz w:val="28"/>
          <w:szCs w:val="28"/>
          <w:rtl/>
        </w:rPr>
        <w:t xml:space="preserve">في ظل وجود </w:t>
      </w:r>
      <w:proofErr w:type="gramStart"/>
      <w:r>
        <w:rPr>
          <w:rFonts w:ascii="Simplified Arabic" w:hAnsi="Simplified Arabic" w:cs="Simplified Arabic"/>
          <w:sz w:val="28"/>
          <w:szCs w:val="28"/>
          <w:rtl/>
        </w:rPr>
        <w:t>مخاطر</w:t>
      </w:r>
      <w:proofErr w:type="gramEnd"/>
      <w:r>
        <w:rPr>
          <w:rFonts w:ascii="Simplified Arabic" w:hAnsi="Simplified Arabic" w:cs="Simplified Arabic"/>
          <w:sz w:val="28"/>
          <w:szCs w:val="28"/>
          <w:rtl/>
        </w:rPr>
        <w:t xml:space="preserve"> كبيرة</w:t>
      </w:r>
      <w:r w:rsidR="005F2898" w:rsidRPr="005F2898">
        <w:rPr>
          <w:rFonts w:ascii="Simplified Arabic" w:hAnsi="Simplified Arabic" w:cs="Simplified Arabic"/>
          <w:sz w:val="28"/>
          <w:szCs w:val="28"/>
          <w:rtl/>
        </w:rPr>
        <w:t xml:space="preserve"> وغير مترابطة، يعتبر التنويع أفضل استراتيجية، وهذا لا ينطبق فقط على الواردات، بل يجب على الدول أن تسعى جاهدة، لتنويع أسواق صادراتها</w:t>
      </w:r>
      <w:r w:rsidR="0060514C">
        <w:rPr>
          <w:rFonts w:ascii="Simplified Arabic" w:hAnsi="Simplified Arabic" w:cs="Simplified Arabic" w:hint="cs"/>
          <w:sz w:val="28"/>
          <w:szCs w:val="28"/>
          <w:rtl/>
        </w:rPr>
        <w:t xml:space="preserve"> أيضا</w:t>
      </w:r>
      <w:r w:rsidR="005F2898" w:rsidRPr="005F2898">
        <w:rPr>
          <w:rFonts w:ascii="Simplified Arabic" w:hAnsi="Simplified Arabic" w:cs="Simplified Arabic"/>
          <w:sz w:val="28"/>
          <w:szCs w:val="28"/>
          <w:rtl/>
        </w:rPr>
        <w:t xml:space="preserve">، رغم صعوبة التنويع بعيدًا عن الاقتصادات الكبرى، على غرار اقتصادات الولايات المتحدة أو الصين، ولكن يمكن للدول أن تتحرك في هذا الاتجاه (مايكل </w:t>
      </w:r>
      <w:proofErr w:type="spellStart"/>
      <w:r w:rsidR="005F2898" w:rsidRPr="005F2898">
        <w:rPr>
          <w:rFonts w:ascii="Simplified Arabic" w:hAnsi="Simplified Arabic" w:cs="Simplified Arabic"/>
          <w:sz w:val="28"/>
          <w:szCs w:val="28"/>
          <w:rtl/>
        </w:rPr>
        <w:t>سبنس</w:t>
      </w:r>
      <w:proofErr w:type="spellEnd"/>
      <w:r w:rsidR="005F2898" w:rsidRPr="005F2898">
        <w:rPr>
          <w:rFonts w:ascii="Simplified Arabic" w:hAnsi="Simplified Arabic" w:cs="Simplified Arabic"/>
          <w:sz w:val="28"/>
          <w:szCs w:val="28"/>
          <w:rtl/>
        </w:rPr>
        <w:t>، جائزة نوبل في الاقتصاد)</w:t>
      </w:r>
      <w:r w:rsidR="005F2898" w:rsidRPr="005F2898">
        <w:rPr>
          <w:rFonts w:ascii="Simplified Arabic" w:hAnsi="Simplified Arabic" w:cs="Simplified Arabic"/>
          <w:sz w:val="28"/>
          <w:szCs w:val="28"/>
        </w:rPr>
        <w:t>.</w:t>
      </w:r>
    </w:p>
    <w:p w14:paraId="335A6865" w14:textId="3CE6274A" w:rsidR="00FA736C" w:rsidRDefault="00A1644B" w:rsidP="0060514C">
      <w:pPr>
        <w:bidi/>
        <w:spacing w:line="276" w:lineRule="auto"/>
        <w:ind w:firstLine="284"/>
        <w:jc w:val="both"/>
        <w:rPr>
          <w:rFonts w:ascii="Simplified Arabic" w:hAnsi="Simplified Arabic" w:cs="Simplified Arabic"/>
          <w:sz w:val="28"/>
          <w:szCs w:val="28"/>
          <w:rtl/>
        </w:rPr>
      </w:pPr>
      <w:r w:rsidRPr="00A1644B">
        <w:rPr>
          <w:rFonts w:ascii="Simplified Arabic" w:hAnsi="Simplified Arabic" w:cs="Simplified Arabic"/>
          <w:sz w:val="28"/>
          <w:szCs w:val="28"/>
          <w:rtl/>
        </w:rPr>
        <w:t>بالنسبة لتونس، يمكن أن تتأثر ال</w:t>
      </w:r>
      <w:r w:rsidR="004C1AEE">
        <w:rPr>
          <w:rFonts w:ascii="Simplified Arabic" w:hAnsi="Simplified Arabic" w:cs="Simplified Arabic"/>
          <w:sz w:val="28"/>
          <w:szCs w:val="28"/>
          <w:rtl/>
        </w:rPr>
        <w:t>صادرات الفلاحية بموجات الحمائية</w:t>
      </w:r>
      <w:r w:rsidRPr="00A1644B">
        <w:rPr>
          <w:rFonts w:ascii="Simplified Arabic" w:hAnsi="Simplified Arabic" w:cs="Simplified Arabic"/>
          <w:sz w:val="28"/>
          <w:szCs w:val="28"/>
          <w:rtl/>
        </w:rPr>
        <w:t xml:space="preserve"> مع الشركاء</w:t>
      </w:r>
      <w:r w:rsidR="004C1AEE">
        <w:rPr>
          <w:rFonts w:ascii="Simplified Arabic" w:hAnsi="Simplified Arabic" w:cs="Simplified Arabic"/>
          <w:sz w:val="28"/>
          <w:szCs w:val="28"/>
          <w:rtl/>
        </w:rPr>
        <w:t xml:space="preserve"> التجاريين، ويمكن أن تخضع الحصص</w:t>
      </w:r>
      <w:r w:rsidRPr="00A1644B">
        <w:rPr>
          <w:rFonts w:ascii="Simplified Arabic" w:hAnsi="Simplified Arabic" w:cs="Simplified Arabic"/>
          <w:sz w:val="28"/>
          <w:szCs w:val="28"/>
          <w:rtl/>
        </w:rPr>
        <w:t xml:space="preserve"> والوصول إلى الأسواق للتفاوض أو حتى الضغط</w:t>
      </w:r>
      <w:r w:rsidR="0060514C">
        <w:rPr>
          <w:rFonts w:ascii="Simplified Arabic" w:hAnsi="Simplified Arabic" w:cs="Simplified Arabic" w:hint="cs"/>
          <w:sz w:val="28"/>
          <w:szCs w:val="28"/>
          <w:rtl/>
        </w:rPr>
        <w:t>، و</w:t>
      </w:r>
      <w:r w:rsidR="00FA736C" w:rsidRPr="00FA736C">
        <w:rPr>
          <w:rFonts w:ascii="Simplified Arabic" w:hAnsi="Simplified Arabic" w:cs="Simplified Arabic"/>
          <w:sz w:val="28"/>
          <w:szCs w:val="28"/>
          <w:rtl/>
        </w:rPr>
        <w:t>من ناحية أخرى، يمكن أن تستفيد تونس من الفرص التي يتيحها نقل المنشآت الصناعية الموجودة في البلدان القريبة من مناطق النزاع.</w:t>
      </w:r>
    </w:p>
    <w:p w14:paraId="37373793" w14:textId="6FE33733" w:rsidR="00FA736C" w:rsidRDefault="00FA736C" w:rsidP="00FA736C">
      <w:pPr>
        <w:bidi/>
        <w:spacing w:line="276" w:lineRule="auto"/>
        <w:jc w:val="both"/>
        <w:rPr>
          <w:rFonts w:ascii="Simplified Arabic" w:hAnsi="Simplified Arabic" w:cs="Simplified Arabic"/>
          <w:sz w:val="20"/>
          <w:szCs w:val="20"/>
          <w:rtl/>
        </w:rPr>
      </w:pPr>
    </w:p>
    <w:p w14:paraId="7AC994C9" w14:textId="225DED90" w:rsidR="00FB606D" w:rsidRDefault="00FB606D" w:rsidP="00FB606D">
      <w:pPr>
        <w:bidi/>
        <w:spacing w:line="276" w:lineRule="auto"/>
        <w:jc w:val="both"/>
        <w:rPr>
          <w:rFonts w:ascii="Simplified Arabic" w:hAnsi="Simplified Arabic" w:cs="Simplified Arabic"/>
          <w:sz w:val="20"/>
          <w:szCs w:val="20"/>
          <w:rtl/>
        </w:rPr>
      </w:pPr>
    </w:p>
    <w:p w14:paraId="086F819C" w14:textId="77777777" w:rsidR="00FB606D" w:rsidRPr="00FA736C" w:rsidRDefault="00FB606D" w:rsidP="00FB606D">
      <w:pPr>
        <w:bidi/>
        <w:spacing w:line="276" w:lineRule="auto"/>
        <w:jc w:val="both"/>
        <w:rPr>
          <w:rFonts w:ascii="Simplified Arabic" w:hAnsi="Simplified Arabic" w:cs="Simplified Arabic"/>
          <w:sz w:val="20"/>
          <w:szCs w:val="20"/>
          <w:rtl/>
        </w:rPr>
      </w:pPr>
    </w:p>
    <w:p w14:paraId="1E4FD0B5" w14:textId="5DE42B4B" w:rsidR="00FA736C" w:rsidRPr="00FA736C" w:rsidRDefault="00FA736C" w:rsidP="00FA736C">
      <w:pPr>
        <w:bidi/>
        <w:spacing w:after="480" w:line="276" w:lineRule="auto"/>
        <w:ind w:left="357"/>
        <w:jc w:val="center"/>
        <w:rPr>
          <w:rFonts w:ascii="Simplified Arabic" w:hAnsi="Simplified Arabic" w:cs="Simplified Arabic"/>
          <w:b/>
          <w:bCs/>
          <w:color w:val="2F5496" w:themeColor="accent1" w:themeShade="BF"/>
          <w:sz w:val="32"/>
          <w:szCs w:val="32"/>
          <w:rtl/>
        </w:rPr>
      </w:pPr>
      <w:r w:rsidRPr="00533B4A">
        <w:rPr>
          <w:rFonts w:ascii="Simplified Arabic" w:hAnsi="Simplified Arabic" w:cs="Simplified Arabic"/>
          <w:b/>
          <w:bCs/>
          <w:color w:val="2F5496" w:themeColor="accent1" w:themeShade="BF"/>
          <w:sz w:val="32"/>
          <w:szCs w:val="32"/>
          <w:rtl/>
        </w:rPr>
        <w:t>ال</w:t>
      </w:r>
      <w:r>
        <w:rPr>
          <w:rFonts w:ascii="Simplified Arabic" w:hAnsi="Simplified Arabic" w:cs="Simplified Arabic" w:hint="cs"/>
          <w:b/>
          <w:bCs/>
          <w:color w:val="2F5496" w:themeColor="accent1" w:themeShade="BF"/>
          <w:sz w:val="32"/>
          <w:szCs w:val="32"/>
          <w:rtl/>
        </w:rPr>
        <w:t>توجه الرابع</w:t>
      </w:r>
      <w:r w:rsidRPr="00533B4A">
        <w:rPr>
          <w:rFonts w:ascii="Simplified Arabic" w:hAnsi="Simplified Arabic" w:cs="Simplified Arabic"/>
          <w:b/>
          <w:bCs/>
          <w:color w:val="2F5496" w:themeColor="accent1" w:themeShade="BF"/>
          <w:sz w:val="32"/>
          <w:szCs w:val="32"/>
          <w:rtl/>
        </w:rPr>
        <w:t xml:space="preserve">: </w:t>
      </w:r>
      <w:r w:rsidRPr="00FA736C">
        <w:rPr>
          <w:rFonts w:ascii="Simplified Arabic" w:hAnsi="Simplified Arabic" w:cs="Simplified Arabic"/>
          <w:b/>
          <w:bCs/>
          <w:color w:val="2F5496" w:themeColor="accent1" w:themeShade="BF"/>
          <w:sz w:val="32"/>
          <w:szCs w:val="32"/>
          <w:rtl/>
        </w:rPr>
        <w:t>الصمود الشامل</w:t>
      </w:r>
    </w:p>
    <w:p w14:paraId="31DD083A" w14:textId="77777777" w:rsidR="000B6429" w:rsidRPr="000B6429" w:rsidRDefault="000B6429" w:rsidP="008033A4">
      <w:pPr>
        <w:bidi/>
        <w:spacing w:line="276" w:lineRule="auto"/>
        <w:ind w:firstLine="284"/>
        <w:jc w:val="both"/>
        <w:rPr>
          <w:rFonts w:ascii="Simplified Arabic" w:hAnsi="Simplified Arabic" w:cs="Simplified Arabic"/>
          <w:b/>
          <w:bCs/>
          <w:sz w:val="28"/>
          <w:szCs w:val="28"/>
          <w:rtl/>
        </w:rPr>
      </w:pPr>
      <w:r w:rsidRPr="000B6429">
        <w:rPr>
          <w:rFonts w:ascii="Simplified Arabic" w:hAnsi="Simplified Arabic" w:cs="Simplified Arabic"/>
          <w:b/>
          <w:bCs/>
          <w:sz w:val="28"/>
          <w:szCs w:val="28"/>
          <w:rtl/>
        </w:rPr>
        <w:t>في مواجهة تتالي الصدمات، من المهم إرساء أسس توجه شامل قائم على مشاركة جميع الأطراف الفاعلة، خاصة منها المجتمع المدني</w:t>
      </w:r>
      <w:r w:rsidRPr="000B6429">
        <w:rPr>
          <w:rFonts w:ascii="Simplified Arabic" w:hAnsi="Simplified Arabic" w:cs="Simplified Arabic"/>
          <w:b/>
          <w:bCs/>
          <w:sz w:val="28"/>
          <w:szCs w:val="28"/>
        </w:rPr>
        <w:t>.</w:t>
      </w:r>
    </w:p>
    <w:p w14:paraId="622920B5" w14:textId="4C6F1547" w:rsidR="00E5379C" w:rsidRPr="00A67F37" w:rsidRDefault="00A67F37" w:rsidP="008033A4">
      <w:pPr>
        <w:bidi/>
        <w:spacing w:line="276" w:lineRule="auto"/>
        <w:ind w:firstLine="284"/>
        <w:jc w:val="both"/>
        <w:rPr>
          <w:rFonts w:ascii="Simplified Arabic" w:hAnsi="Simplified Arabic" w:cs="Simplified Arabic"/>
          <w:sz w:val="28"/>
          <w:szCs w:val="28"/>
          <w:rtl/>
        </w:rPr>
      </w:pPr>
      <w:r w:rsidRPr="00A67F37">
        <w:rPr>
          <w:rFonts w:ascii="Simplified Arabic" w:hAnsi="Simplified Arabic" w:cs="Simplified Arabic"/>
          <w:sz w:val="28"/>
          <w:szCs w:val="28"/>
          <w:rtl/>
        </w:rPr>
        <w:t>الصمود الشامل، سيكون أرضية تنظيم النقاشات، والتفاعل مع الأزمات الطبيعية والصحية والاجتماعي</w:t>
      </w:r>
      <w:r w:rsidR="00FD5B53">
        <w:rPr>
          <w:rFonts w:ascii="Simplified Arabic" w:hAnsi="Simplified Arabic" w:cs="Simplified Arabic"/>
          <w:sz w:val="28"/>
          <w:szCs w:val="28"/>
          <w:rtl/>
        </w:rPr>
        <w:t>ة والسياسية والاقتصادية الكبرى</w:t>
      </w:r>
      <w:r w:rsidR="00FD5B53">
        <w:rPr>
          <w:rFonts w:ascii="Simplified Arabic" w:hAnsi="Simplified Arabic" w:cs="Simplified Arabic" w:hint="cs"/>
          <w:sz w:val="28"/>
          <w:szCs w:val="28"/>
          <w:rtl/>
        </w:rPr>
        <w:t xml:space="preserve"> </w:t>
      </w:r>
      <w:r w:rsidRPr="00A67F37">
        <w:rPr>
          <w:rFonts w:ascii="Simplified Arabic" w:hAnsi="Simplified Arabic" w:cs="Simplified Arabic"/>
          <w:sz w:val="28"/>
          <w:szCs w:val="28"/>
          <w:rtl/>
        </w:rPr>
        <w:t>في السنوات القادمة</w:t>
      </w:r>
      <w:r w:rsidR="0060514C">
        <w:rPr>
          <w:rFonts w:ascii="Simplified Arabic" w:hAnsi="Simplified Arabic" w:cs="Simplified Arabic" w:hint="cs"/>
          <w:sz w:val="28"/>
          <w:szCs w:val="28"/>
          <w:rtl/>
        </w:rPr>
        <w:t>، و</w:t>
      </w:r>
      <w:r w:rsidR="00E5379C" w:rsidRPr="00E5379C">
        <w:rPr>
          <w:rFonts w:ascii="Simplified Arabic" w:hAnsi="Simplified Arabic" w:cs="Simplified Arabic"/>
          <w:sz w:val="28"/>
          <w:szCs w:val="28"/>
          <w:rtl/>
        </w:rPr>
        <w:t>س</w:t>
      </w:r>
      <w:r w:rsidR="00701408">
        <w:rPr>
          <w:rFonts w:ascii="Simplified Arabic" w:hAnsi="Simplified Arabic" w:cs="Simplified Arabic"/>
          <w:sz w:val="28"/>
          <w:szCs w:val="28"/>
          <w:rtl/>
        </w:rPr>
        <w:t>تحتاج البلدان إلى إظهار المرونة</w:t>
      </w:r>
      <w:r w:rsidR="00E5379C" w:rsidRPr="00E5379C">
        <w:rPr>
          <w:rFonts w:ascii="Simplified Arabic" w:hAnsi="Simplified Arabic" w:cs="Simplified Arabic"/>
          <w:sz w:val="28"/>
          <w:szCs w:val="28"/>
          <w:rtl/>
        </w:rPr>
        <w:t xml:space="preserve"> لتغيير المس</w:t>
      </w:r>
      <w:r w:rsidR="00701408">
        <w:rPr>
          <w:rFonts w:ascii="Simplified Arabic" w:hAnsi="Simplified Arabic" w:cs="Simplified Arabic"/>
          <w:sz w:val="28"/>
          <w:szCs w:val="28"/>
          <w:rtl/>
        </w:rPr>
        <w:t xml:space="preserve">ار والاستراتيجية </w:t>
      </w:r>
      <w:proofErr w:type="spellStart"/>
      <w:r w:rsidR="00701408">
        <w:rPr>
          <w:rFonts w:ascii="Simplified Arabic" w:hAnsi="Simplified Arabic" w:cs="Simplified Arabic"/>
          <w:sz w:val="28"/>
          <w:szCs w:val="28"/>
          <w:rtl/>
        </w:rPr>
        <w:t>والتموقع</w:t>
      </w:r>
      <w:proofErr w:type="spellEnd"/>
      <w:r w:rsidR="00701408">
        <w:rPr>
          <w:rFonts w:ascii="Simplified Arabic" w:hAnsi="Simplified Arabic" w:cs="Simplified Arabic"/>
          <w:sz w:val="28"/>
          <w:szCs w:val="28"/>
          <w:rtl/>
        </w:rPr>
        <w:t xml:space="preserve"> بسرعة</w:t>
      </w:r>
      <w:r w:rsidR="00AC3B3E">
        <w:rPr>
          <w:rFonts w:ascii="Simplified Arabic" w:hAnsi="Simplified Arabic" w:cs="Simplified Arabic"/>
          <w:sz w:val="28"/>
          <w:szCs w:val="28"/>
          <w:rtl/>
        </w:rPr>
        <w:t xml:space="preserve"> عند الضرورة، للاستجابة للأزمات</w:t>
      </w:r>
      <w:r w:rsidR="00E5379C" w:rsidRPr="00E5379C">
        <w:rPr>
          <w:rFonts w:ascii="Simplified Arabic" w:hAnsi="Simplified Arabic" w:cs="Simplified Arabic"/>
          <w:sz w:val="28"/>
          <w:szCs w:val="28"/>
          <w:rtl/>
        </w:rPr>
        <w:t xml:space="preserve"> والتخفيف من تداعياتها الاجتماعية أولاً، ثم من تبعاتها الاقتصادية.</w:t>
      </w:r>
    </w:p>
    <w:p w14:paraId="0C50C700" w14:textId="0B9A2F3C" w:rsidR="007D113C" w:rsidRPr="007D113C" w:rsidRDefault="007D113C" w:rsidP="008033A4">
      <w:pPr>
        <w:bidi/>
        <w:spacing w:line="276" w:lineRule="auto"/>
        <w:ind w:firstLine="284"/>
        <w:jc w:val="both"/>
        <w:rPr>
          <w:rFonts w:ascii="Simplified Arabic" w:hAnsi="Simplified Arabic" w:cs="Simplified Arabic"/>
          <w:sz w:val="28"/>
          <w:szCs w:val="28"/>
        </w:rPr>
      </w:pPr>
      <w:r w:rsidRPr="007D113C">
        <w:rPr>
          <w:rFonts w:ascii="Simplified Arabic" w:hAnsi="Simplified Arabic" w:cs="Simplified Arabic"/>
          <w:sz w:val="28"/>
          <w:szCs w:val="28"/>
          <w:rtl/>
        </w:rPr>
        <w:t>أفضل طريقة لضمان هذه الاستجابة، هي انخراط وتحمل المسؤولية من جميع الجهات الفاعلة، فالدول لم تعد قادرة على الاضطلاع بهذا الدور بمفردها، بسبب افتقارها للإمكانيات المالية، أو القدرة على التنفيذ، أو خوفًا من تحمل المسؤولية السياسي</w:t>
      </w:r>
      <w:r w:rsidR="008033A4">
        <w:rPr>
          <w:rFonts w:ascii="Simplified Arabic" w:hAnsi="Simplified Arabic" w:cs="Simplified Arabic" w:hint="cs"/>
          <w:sz w:val="28"/>
          <w:szCs w:val="28"/>
          <w:rtl/>
        </w:rPr>
        <w:t>ة.</w:t>
      </w:r>
      <w:r w:rsidRPr="007D113C">
        <w:rPr>
          <w:rFonts w:ascii="Simplified Arabic" w:hAnsi="Simplified Arabic" w:cs="Simplified Arabic"/>
          <w:sz w:val="28"/>
          <w:szCs w:val="28"/>
        </w:rPr>
        <w:t xml:space="preserve"> </w:t>
      </w:r>
    </w:p>
    <w:p w14:paraId="2BC42AAB" w14:textId="32D349D0" w:rsidR="008033A4" w:rsidRPr="009C5350" w:rsidRDefault="008033A4" w:rsidP="009C5350">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7D113C" w:rsidRPr="007D113C">
        <w:rPr>
          <w:rFonts w:ascii="Simplified Arabic" w:hAnsi="Simplified Arabic" w:cs="Simplified Arabic"/>
          <w:sz w:val="28"/>
          <w:szCs w:val="28"/>
          <w:rtl/>
        </w:rPr>
        <w:t>بشكل متزايد</w:t>
      </w:r>
      <w:r w:rsidR="00C87B2C">
        <w:rPr>
          <w:rFonts w:ascii="Simplified Arabic" w:hAnsi="Simplified Arabic" w:cs="Simplified Arabic"/>
          <w:sz w:val="28"/>
          <w:szCs w:val="28"/>
          <w:rtl/>
        </w:rPr>
        <w:t>، سيتم اللجوء إلى القطاع الثالث</w:t>
      </w:r>
      <w:r w:rsidR="007D113C" w:rsidRPr="007D113C">
        <w:rPr>
          <w:rFonts w:ascii="Simplified Arabic" w:hAnsi="Simplified Arabic" w:cs="Simplified Arabic"/>
          <w:sz w:val="28"/>
          <w:szCs w:val="28"/>
          <w:rtl/>
        </w:rPr>
        <w:t xml:space="preserve"> بمختلف مكوناته (المجتمع المدني، والمؤسسات الاجتماعية والتضامنية) لدعمهم أو حتى تفويض دور الإدماج لهم</w:t>
      </w:r>
      <w:r w:rsidR="007D113C" w:rsidRPr="007D113C">
        <w:rPr>
          <w:rFonts w:ascii="Simplified Arabic" w:hAnsi="Simplified Arabic" w:cs="Simplified Arabic"/>
          <w:sz w:val="28"/>
          <w:szCs w:val="28"/>
        </w:rPr>
        <w:t>.</w:t>
      </w:r>
    </w:p>
    <w:p w14:paraId="4A80C257" w14:textId="09E9C41E" w:rsidR="000C4848" w:rsidRPr="000C4848" w:rsidRDefault="009C5350" w:rsidP="008033A4">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زادت</w:t>
      </w:r>
      <w:r w:rsidR="000C4848" w:rsidRPr="000C4848">
        <w:rPr>
          <w:rFonts w:ascii="Simplified Arabic" w:hAnsi="Simplified Arabic" w:cs="Simplified Arabic"/>
          <w:sz w:val="28"/>
          <w:szCs w:val="28"/>
          <w:rtl/>
        </w:rPr>
        <w:t xml:space="preserve"> الجائحة والحرب، الانقسام بين المواطن والدولة، والدعوة إلى تنظيم المجتمع المدني لضمان أسبقية المواطن على السياسة، وذلك من خلال تصور الديناميكية بين المصالح الاقتصادية والمؤسسات السياسية، التي غالبا ما تفشل الدولة في ضمانها</w:t>
      </w:r>
      <w:r w:rsidR="000C4848" w:rsidRPr="000C4848">
        <w:rPr>
          <w:rFonts w:ascii="Simplified Arabic" w:hAnsi="Simplified Arabic" w:cs="Simplified Arabic"/>
          <w:sz w:val="28"/>
          <w:szCs w:val="28"/>
        </w:rPr>
        <w:t>.</w:t>
      </w:r>
    </w:p>
    <w:p w14:paraId="7DDB2543" w14:textId="76821652" w:rsidR="004B5E12" w:rsidRDefault="008033A4" w:rsidP="008033A4">
      <w:pPr>
        <w:bidi/>
        <w:spacing w:line="276"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B229BE">
        <w:rPr>
          <w:rFonts w:ascii="Simplified Arabic" w:hAnsi="Simplified Arabic" w:cs="Simplified Arabic"/>
          <w:sz w:val="28"/>
          <w:szCs w:val="28"/>
          <w:rtl/>
        </w:rPr>
        <w:t>سيكون السياق ما بعد الصراع</w:t>
      </w:r>
      <w:r w:rsidR="004B5E12" w:rsidRPr="004B5E12">
        <w:rPr>
          <w:rFonts w:ascii="Simplified Arabic" w:hAnsi="Simplified Arabic" w:cs="Simplified Arabic"/>
          <w:sz w:val="28"/>
          <w:szCs w:val="28"/>
          <w:rtl/>
        </w:rPr>
        <w:t xml:space="preserve"> مناسبًا لتعزيز العقد الاجتماعي بين الدولة ومواطنيها، وفي إطار استراتيجيات الاندماج، سيتم اللجوء بشكل متزايد إلى القطاع الثالث، وسيخلق هذا القطاع ديناميكية، لتشريك المواطنين فيما </w:t>
      </w:r>
      <w:r w:rsidR="00FC58F0">
        <w:rPr>
          <w:rFonts w:ascii="Simplified Arabic" w:hAnsi="Simplified Arabic" w:cs="Simplified Arabic"/>
          <w:sz w:val="28"/>
          <w:szCs w:val="28"/>
          <w:rtl/>
        </w:rPr>
        <w:t xml:space="preserve">يتعلق بالجوانب الحيوية للأمة </w:t>
      </w:r>
      <w:r w:rsidR="00FC58F0">
        <w:rPr>
          <w:rFonts w:ascii="Simplified Arabic" w:hAnsi="Simplified Arabic" w:cs="Simplified Arabic" w:hint="cs"/>
          <w:sz w:val="28"/>
          <w:szCs w:val="28"/>
          <w:rtl/>
        </w:rPr>
        <w:t>لا</w:t>
      </w:r>
      <w:r w:rsidR="00FC58F0" w:rsidRPr="004B5E12">
        <w:rPr>
          <w:rFonts w:ascii="Simplified Arabic" w:hAnsi="Simplified Arabic" w:cs="Simplified Arabic" w:hint="cs"/>
          <w:sz w:val="28"/>
          <w:szCs w:val="28"/>
          <w:rtl/>
        </w:rPr>
        <w:t>ستدامة</w:t>
      </w:r>
      <w:r w:rsidR="004B5E12" w:rsidRPr="004B5E12">
        <w:rPr>
          <w:rFonts w:ascii="Simplified Arabic" w:hAnsi="Simplified Arabic" w:cs="Simplified Arabic"/>
          <w:sz w:val="28"/>
          <w:szCs w:val="28"/>
          <w:rtl/>
        </w:rPr>
        <w:t xml:space="preserve"> نسيجها المؤسساتي والاقتصادي، من أجل إنقاذه من الانهيار في مواجهة الأزمات الاجتماعية والسياسية وموجات الشعبوية</w:t>
      </w:r>
      <w:r w:rsidR="004B5E12" w:rsidRPr="004B5E12">
        <w:rPr>
          <w:rFonts w:ascii="Simplified Arabic" w:hAnsi="Simplified Arabic" w:cs="Simplified Arabic"/>
          <w:sz w:val="28"/>
          <w:szCs w:val="28"/>
        </w:rPr>
        <w:t>.</w:t>
      </w:r>
    </w:p>
    <w:p w14:paraId="36402722" w14:textId="518FAEED" w:rsidR="000762C0" w:rsidRPr="000762C0" w:rsidRDefault="009C16B2" w:rsidP="008033A4">
      <w:pPr>
        <w:bidi/>
        <w:spacing w:line="276" w:lineRule="auto"/>
        <w:ind w:firstLine="284"/>
        <w:jc w:val="both"/>
        <w:rPr>
          <w:rFonts w:ascii="Simplified Arabic" w:hAnsi="Simplified Arabic" w:cs="Simplified Arabic"/>
          <w:sz w:val="28"/>
          <w:szCs w:val="28"/>
          <w:rtl/>
        </w:rPr>
      </w:pPr>
      <w:r w:rsidRPr="009C16B2">
        <w:rPr>
          <w:rFonts w:ascii="Simplified Arabic" w:hAnsi="Simplified Arabic" w:cs="Simplified Arabic"/>
          <w:sz w:val="28"/>
          <w:szCs w:val="28"/>
          <w:rtl/>
        </w:rPr>
        <w:t>في تونس، ي</w:t>
      </w:r>
      <w:r w:rsidR="008033A4">
        <w:rPr>
          <w:rFonts w:ascii="Simplified Arabic" w:hAnsi="Simplified Arabic" w:cs="Simplified Arabic" w:hint="cs"/>
          <w:sz w:val="28"/>
          <w:szCs w:val="28"/>
          <w:rtl/>
        </w:rPr>
        <w:t>ُ</w:t>
      </w:r>
      <w:r w:rsidRPr="009C16B2">
        <w:rPr>
          <w:rFonts w:ascii="Simplified Arabic" w:hAnsi="Simplified Arabic" w:cs="Simplified Arabic"/>
          <w:sz w:val="28"/>
          <w:szCs w:val="28"/>
          <w:rtl/>
        </w:rPr>
        <w:t>عد</w:t>
      </w:r>
      <w:r w:rsidR="008033A4">
        <w:rPr>
          <w:rFonts w:ascii="Simplified Arabic" w:hAnsi="Simplified Arabic" w:cs="Simplified Arabic" w:hint="cs"/>
          <w:sz w:val="28"/>
          <w:szCs w:val="28"/>
          <w:rtl/>
        </w:rPr>
        <w:t>ّ</w:t>
      </w:r>
      <w:r w:rsidRPr="009C16B2">
        <w:rPr>
          <w:rFonts w:ascii="Simplified Arabic" w:hAnsi="Simplified Arabic" w:cs="Simplified Arabic"/>
          <w:sz w:val="28"/>
          <w:szCs w:val="28"/>
          <w:rtl/>
        </w:rPr>
        <w:t xml:space="preserve"> تنشيط الحوار الاجتماعي متعدد الأطراف، وتفعيل المجلس الأعلى للتنمية الاجتماعية، من أهم شروط تحسين الصمود الشامل</w:t>
      </w:r>
      <w:r w:rsidR="008033A4">
        <w:rPr>
          <w:rFonts w:ascii="Simplified Arabic" w:hAnsi="Simplified Arabic" w:cs="Simplified Arabic" w:hint="cs"/>
          <w:sz w:val="28"/>
          <w:szCs w:val="28"/>
          <w:rtl/>
        </w:rPr>
        <w:t xml:space="preserve">، </w:t>
      </w:r>
      <w:r w:rsidR="000762C0" w:rsidRPr="000762C0">
        <w:rPr>
          <w:rFonts w:ascii="Simplified Arabic" w:hAnsi="Simplified Arabic" w:cs="Simplified Arabic"/>
          <w:sz w:val="28"/>
          <w:szCs w:val="28"/>
          <w:rtl/>
        </w:rPr>
        <w:t xml:space="preserve">وبالتالي، يمكن لتونس، التي تتمتع بمجتمع مدني نشيط، أن </w:t>
      </w:r>
      <w:r w:rsidR="008033A4">
        <w:rPr>
          <w:rFonts w:ascii="Simplified Arabic" w:hAnsi="Simplified Arabic" w:cs="Simplified Arabic" w:hint="cs"/>
          <w:sz w:val="28"/>
          <w:szCs w:val="28"/>
          <w:rtl/>
        </w:rPr>
        <w:t xml:space="preserve">تتطلع إلى </w:t>
      </w:r>
      <w:r w:rsidR="000762C0" w:rsidRPr="000762C0">
        <w:rPr>
          <w:rFonts w:ascii="Simplified Arabic" w:hAnsi="Simplified Arabic" w:cs="Simplified Arabic"/>
          <w:sz w:val="28"/>
          <w:szCs w:val="28"/>
          <w:rtl/>
        </w:rPr>
        <w:t>مستقبل أفضل</w:t>
      </w:r>
      <w:r w:rsidR="000762C0" w:rsidRPr="000762C0">
        <w:rPr>
          <w:rFonts w:ascii="Simplified Arabic" w:hAnsi="Simplified Arabic" w:cs="Simplified Arabic"/>
          <w:sz w:val="28"/>
          <w:szCs w:val="28"/>
        </w:rPr>
        <w:t>.</w:t>
      </w:r>
    </w:p>
    <w:p w14:paraId="76763121" w14:textId="0A227A12" w:rsidR="00A178A4" w:rsidRPr="00EA7F8D" w:rsidRDefault="008033A4" w:rsidP="008033A4">
      <w:pPr>
        <w:bidi/>
        <w:spacing w:line="276" w:lineRule="auto"/>
        <w:ind w:firstLine="284"/>
        <w:jc w:val="both"/>
        <w:rPr>
          <w:rFonts w:ascii="Simplified Arabic" w:hAnsi="Simplified Arabic" w:cs="Simplified Arabic"/>
          <w:sz w:val="28"/>
          <w:szCs w:val="28"/>
        </w:rPr>
      </w:pPr>
      <w:r>
        <w:rPr>
          <w:rFonts w:ascii="Simplified Arabic" w:hAnsi="Simplified Arabic" w:cs="Simplified Arabic" w:hint="cs"/>
          <w:sz w:val="28"/>
          <w:szCs w:val="28"/>
          <w:rtl/>
        </w:rPr>
        <w:t xml:space="preserve">أما </w:t>
      </w:r>
      <w:r w:rsidR="000762C0" w:rsidRPr="000762C0">
        <w:rPr>
          <w:rFonts w:ascii="Simplified Arabic" w:hAnsi="Simplified Arabic" w:cs="Simplified Arabic"/>
          <w:sz w:val="28"/>
          <w:szCs w:val="28"/>
          <w:rtl/>
        </w:rPr>
        <w:t xml:space="preserve">الأهداف من حيث التنمية المستدامة، والبيئة، </w:t>
      </w:r>
      <w:r>
        <w:rPr>
          <w:rFonts w:ascii="Simplified Arabic" w:hAnsi="Simplified Arabic" w:cs="Simplified Arabic" w:hint="cs"/>
          <w:sz w:val="28"/>
          <w:szCs w:val="28"/>
          <w:rtl/>
        </w:rPr>
        <w:t xml:space="preserve">فستكون </w:t>
      </w:r>
      <w:r w:rsidR="000762C0" w:rsidRPr="000762C0">
        <w:rPr>
          <w:rFonts w:ascii="Simplified Arabic" w:hAnsi="Simplified Arabic" w:cs="Simplified Arabic"/>
          <w:sz w:val="28"/>
          <w:szCs w:val="28"/>
          <w:rtl/>
        </w:rPr>
        <w:t>موضع جدل، رغم تكريس التوجه نحو الطاقات المتجددة، لأن الأولوية ستكون لزيادة الإنتاج الفلاحي، وضمان الأمن الغذائي، على حساب البيئة والتنمية المستدامة</w:t>
      </w:r>
      <w:r>
        <w:rPr>
          <w:rFonts w:ascii="Simplified Arabic" w:hAnsi="Simplified Arabic" w:cs="Simplified Arabic" w:hint="cs"/>
          <w:sz w:val="28"/>
          <w:szCs w:val="28"/>
          <w:rtl/>
        </w:rPr>
        <w:t>، و</w:t>
      </w:r>
      <w:r w:rsidR="00EA7F8D" w:rsidRPr="00EA7F8D">
        <w:rPr>
          <w:rFonts w:ascii="Simplified Arabic" w:hAnsi="Simplified Arabic" w:cs="Simplified Arabic"/>
          <w:sz w:val="28"/>
          <w:szCs w:val="28"/>
          <w:rtl/>
        </w:rPr>
        <w:t>س</w:t>
      </w:r>
      <w:r>
        <w:rPr>
          <w:rFonts w:ascii="Simplified Arabic" w:hAnsi="Simplified Arabic" w:cs="Simplified Arabic" w:hint="cs"/>
          <w:sz w:val="28"/>
          <w:szCs w:val="28"/>
          <w:rtl/>
        </w:rPr>
        <w:t>ي</w:t>
      </w:r>
      <w:r w:rsidR="00BC1782">
        <w:rPr>
          <w:rFonts w:ascii="Simplified Arabic" w:hAnsi="Simplified Arabic" w:cs="Simplified Arabic"/>
          <w:sz w:val="28"/>
          <w:szCs w:val="28"/>
          <w:rtl/>
        </w:rPr>
        <w:t>تم بالتأكيد</w:t>
      </w:r>
      <w:r w:rsidR="00EA7F8D" w:rsidRPr="00EA7F8D">
        <w:rPr>
          <w:rFonts w:ascii="Simplified Arabic" w:hAnsi="Simplified Arabic" w:cs="Simplified Arabic"/>
          <w:sz w:val="28"/>
          <w:szCs w:val="28"/>
          <w:rtl/>
        </w:rPr>
        <w:t xml:space="preserve"> مراجعة إدارة موارد المياه، واستخدام الأراضي الصالحة للزراعة، لضمان الاستخدام الأمثل والأقص</w:t>
      </w:r>
      <w:r w:rsidR="00EA7F8D">
        <w:rPr>
          <w:rFonts w:ascii="Simplified Arabic" w:hAnsi="Simplified Arabic" w:cs="Simplified Arabic" w:hint="cs"/>
          <w:sz w:val="28"/>
          <w:szCs w:val="28"/>
          <w:rtl/>
        </w:rPr>
        <w:t>ى</w:t>
      </w:r>
      <w:r>
        <w:rPr>
          <w:rFonts w:ascii="Simplified Arabic" w:hAnsi="Simplified Arabic" w:cs="Simplified Arabic" w:hint="cs"/>
          <w:sz w:val="28"/>
          <w:szCs w:val="28"/>
          <w:rtl/>
        </w:rPr>
        <w:t>، و</w:t>
      </w:r>
      <w:r w:rsidR="00EA7F8D" w:rsidRPr="00EA7F8D">
        <w:rPr>
          <w:rFonts w:ascii="Simplified Arabic" w:hAnsi="Simplified Arabic" w:cs="Simplified Arabic"/>
          <w:sz w:val="28"/>
          <w:szCs w:val="28"/>
          <w:rtl/>
        </w:rPr>
        <w:t>تونس من أوائل الدول المعنية بالاستغلال الأمثل لهذه الموارد، واستخدام هذه الأراضي الزراعية غير المستغلة ل</w:t>
      </w:r>
      <w:r>
        <w:rPr>
          <w:rFonts w:ascii="Simplified Arabic" w:hAnsi="Simplified Arabic" w:cs="Simplified Arabic" w:hint="cs"/>
          <w:sz w:val="28"/>
          <w:szCs w:val="28"/>
          <w:rtl/>
        </w:rPr>
        <w:t>أسباب</w:t>
      </w:r>
      <w:r w:rsidR="00EA7F8D" w:rsidRPr="00EA7F8D">
        <w:rPr>
          <w:rFonts w:ascii="Simplified Arabic" w:hAnsi="Simplified Arabic" w:cs="Simplified Arabic"/>
          <w:sz w:val="28"/>
          <w:szCs w:val="28"/>
          <w:rtl/>
        </w:rPr>
        <w:t xml:space="preserve"> إدارية وقانونية</w:t>
      </w:r>
      <w:r w:rsidR="00EA7F8D" w:rsidRPr="00EA7F8D">
        <w:rPr>
          <w:rFonts w:ascii="Simplified Arabic" w:hAnsi="Simplified Arabic" w:cs="Simplified Arabic"/>
          <w:sz w:val="28"/>
          <w:szCs w:val="28"/>
        </w:rPr>
        <w:t>.</w:t>
      </w:r>
    </w:p>
    <w:sectPr w:rsidR="00A178A4" w:rsidRPr="00EA7F8D" w:rsidSect="00B8620B">
      <w:headerReference w:type="default"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7647" w14:textId="77777777" w:rsidR="00161AE7" w:rsidRDefault="00161AE7" w:rsidP="00F2440B">
      <w:pPr>
        <w:spacing w:after="0" w:line="240" w:lineRule="auto"/>
      </w:pPr>
      <w:r>
        <w:separator/>
      </w:r>
    </w:p>
  </w:endnote>
  <w:endnote w:type="continuationSeparator" w:id="0">
    <w:p w14:paraId="2CCBE321" w14:textId="77777777" w:rsidR="00161AE7" w:rsidRDefault="00161AE7" w:rsidP="00F2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3893"/>
      <w:docPartObj>
        <w:docPartGallery w:val="Page Numbers (Bottom of Page)"/>
        <w:docPartUnique/>
      </w:docPartObj>
    </w:sdtPr>
    <w:sdtEndPr/>
    <w:sdtContent>
      <w:p w14:paraId="3179C563" w14:textId="750D1596" w:rsidR="00D00013" w:rsidRDefault="00D00013">
        <w:pPr>
          <w:pStyle w:val="Pieddepage"/>
          <w:jc w:val="center"/>
        </w:pPr>
        <w:r>
          <w:fldChar w:fldCharType="begin"/>
        </w:r>
        <w:r>
          <w:instrText>PAGE   \* MERGEFORMAT</w:instrText>
        </w:r>
        <w:r>
          <w:fldChar w:fldCharType="separate"/>
        </w:r>
        <w:r w:rsidR="00572CC4">
          <w:rPr>
            <w:noProof/>
          </w:rPr>
          <w:t>11</w:t>
        </w:r>
        <w:r>
          <w:fldChar w:fldCharType="end"/>
        </w:r>
      </w:p>
    </w:sdtContent>
  </w:sdt>
  <w:p w14:paraId="27962C6D" w14:textId="77777777" w:rsidR="00D00013" w:rsidRDefault="00D000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2083"/>
      <w:docPartObj>
        <w:docPartGallery w:val="Page Numbers (Bottom of Page)"/>
        <w:docPartUnique/>
      </w:docPartObj>
    </w:sdtPr>
    <w:sdtEndPr/>
    <w:sdtContent>
      <w:p w14:paraId="0D87025C" w14:textId="77777777" w:rsidR="00A76D69" w:rsidRDefault="00A76D69">
        <w:pPr>
          <w:pStyle w:val="Pieddepage"/>
          <w:jc w:val="center"/>
        </w:pPr>
        <w:r>
          <w:fldChar w:fldCharType="begin"/>
        </w:r>
        <w:r>
          <w:instrText>PAGE   \* MERGEFORMAT</w:instrText>
        </w:r>
        <w:r>
          <w:fldChar w:fldCharType="separate"/>
        </w:r>
        <w:r>
          <w:t>2</w:t>
        </w:r>
        <w:r>
          <w:fldChar w:fldCharType="end"/>
        </w:r>
      </w:p>
    </w:sdtContent>
  </w:sdt>
  <w:p w14:paraId="0F723879" w14:textId="77777777" w:rsidR="00A76D69" w:rsidRDefault="00A76D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528E" w14:textId="77777777" w:rsidR="00161AE7" w:rsidRDefault="00161AE7" w:rsidP="00F2440B">
      <w:pPr>
        <w:spacing w:after="0" w:line="240" w:lineRule="auto"/>
      </w:pPr>
      <w:r>
        <w:separator/>
      </w:r>
    </w:p>
  </w:footnote>
  <w:footnote w:type="continuationSeparator" w:id="0">
    <w:p w14:paraId="3255B5FA" w14:textId="77777777" w:rsidR="00161AE7" w:rsidRDefault="00161AE7" w:rsidP="00F24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D2E2" w14:textId="77777777" w:rsidR="00760A56" w:rsidRPr="00760A56" w:rsidRDefault="00760A56" w:rsidP="00760A56">
    <w:pPr>
      <w:pStyle w:val="En-tte"/>
    </w:pPr>
    <w:r>
      <w:rPr>
        <w:noProof/>
        <w:lang w:val="en-GB" w:eastAsia="en-GB"/>
      </w:rPr>
      <w:drawing>
        <wp:anchor distT="0" distB="0" distL="114300" distR="114300" simplePos="0" relativeHeight="251657216" behindDoc="0" locked="0" layoutInCell="1" allowOverlap="1" wp14:anchorId="2B20925A" wp14:editId="1B9B5539">
          <wp:simplePos x="0" y="0"/>
          <wp:positionH relativeFrom="column">
            <wp:posOffset>-737870</wp:posOffset>
          </wp:positionH>
          <wp:positionV relativeFrom="paragraph">
            <wp:posOffset>-320675</wp:posOffset>
          </wp:positionV>
          <wp:extent cx="695325" cy="695325"/>
          <wp:effectExtent l="0" t="0" r="9525" b="9525"/>
          <wp:wrapNone/>
          <wp:docPr id="17" name="Image 1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696A"/>
      </v:shape>
    </w:pict>
  </w:numPicBullet>
  <w:abstractNum w:abstractNumId="0" w15:restartNumberingAfterBreak="0">
    <w:nsid w:val="05E12909"/>
    <w:multiLevelType w:val="hybridMultilevel"/>
    <w:tmpl w:val="78E2F64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F4C7D"/>
    <w:multiLevelType w:val="hybridMultilevel"/>
    <w:tmpl w:val="05F00B10"/>
    <w:lvl w:ilvl="0" w:tplc="5CF48B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E124221"/>
    <w:multiLevelType w:val="hybridMultilevel"/>
    <w:tmpl w:val="9BDA66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D71643"/>
    <w:multiLevelType w:val="hybridMultilevel"/>
    <w:tmpl w:val="E8A0D08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F32B11"/>
    <w:multiLevelType w:val="hybridMultilevel"/>
    <w:tmpl w:val="65782C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1924CD"/>
    <w:multiLevelType w:val="hybridMultilevel"/>
    <w:tmpl w:val="CEB6AFC8"/>
    <w:lvl w:ilvl="0" w:tplc="C7989BB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3798A"/>
    <w:multiLevelType w:val="hybridMultilevel"/>
    <w:tmpl w:val="C6E0038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EA2E53"/>
    <w:multiLevelType w:val="hybridMultilevel"/>
    <w:tmpl w:val="E3CCB0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210F46"/>
    <w:multiLevelType w:val="hybridMultilevel"/>
    <w:tmpl w:val="9BD272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A9518B"/>
    <w:multiLevelType w:val="hybridMultilevel"/>
    <w:tmpl w:val="2F5C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A32F0"/>
    <w:multiLevelType w:val="hybridMultilevel"/>
    <w:tmpl w:val="10B674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4E3EF0"/>
    <w:multiLevelType w:val="hybridMultilevel"/>
    <w:tmpl w:val="6BAC04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545956"/>
    <w:multiLevelType w:val="hybridMultilevel"/>
    <w:tmpl w:val="50EE426E"/>
    <w:lvl w:ilvl="0" w:tplc="E612F19C">
      <w:start w:val="1"/>
      <w:numFmt w:val="bullet"/>
      <w:lvlText w:val=""/>
      <w:lvlJc w:val="left"/>
      <w:pPr>
        <w:ind w:left="720" w:hanging="360"/>
      </w:pPr>
      <w:rPr>
        <w:rFonts w:ascii="Wingdings" w:hAnsi="Wingdings"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62F5F"/>
    <w:multiLevelType w:val="hybridMultilevel"/>
    <w:tmpl w:val="B8BA4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3"/>
  </w:num>
  <w:num w:numId="7">
    <w:abstractNumId w:val="9"/>
  </w:num>
  <w:num w:numId="8">
    <w:abstractNumId w:val="11"/>
  </w:num>
  <w:num w:numId="9">
    <w:abstractNumId w:val="10"/>
  </w:num>
  <w:num w:numId="10">
    <w:abstractNumId w:val="7"/>
  </w:num>
  <w:num w:numId="11">
    <w:abstractNumId w:val="12"/>
  </w:num>
  <w:num w:numId="12">
    <w:abstractNumId w:val="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40B"/>
    <w:rsid w:val="00003584"/>
    <w:rsid w:val="0000369A"/>
    <w:rsid w:val="00004225"/>
    <w:rsid w:val="00007E36"/>
    <w:rsid w:val="00020F18"/>
    <w:rsid w:val="00022375"/>
    <w:rsid w:val="00030385"/>
    <w:rsid w:val="00030987"/>
    <w:rsid w:val="00031A13"/>
    <w:rsid w:val="00032925"/>
    <w:rsid w:val="00032F81"/>
    <w:rsid w:val="00035184"/>
    <w:rsid w:val="000407AD"/>
    <w:rsid w:val="000423CE"/>
    <w:rsid w:val="00047A53"/>
    <w:rsid w:val="00052740"/>
    <w:rsid w:val="00054EFA"/>
    <w:rsid w:val="000752F7"/>
    <w:rsid w:val="000754CC"/>
    <w:rsid w:val="000762C0"/>
    <w:rsid w:val="00091F58"/>
    <w:rsid w:val="0009464F"/>
    <w:rsid w:val="000A372E"/>
    <w:rsid w:val="000A3CEA"/>
    <w:rsid w:val="000A47A9"/>
    <w:rsid w:val="000B4F39"/>
    <w:rsid w:val="000B4F51"/>
    <w:rsid w:val="000B63E0"/>
    <w:rsid w:val="000B6429"/>
    <w:rsid w:val="000B64A4"/>
    <w:rsid w:val="000C2C6E"/>
    <w:rsid w:val="000C3ED5"/>
    <w:rsid w:val="000C4848"/>
    <w:rsid w:val="000C5208"/>
    <w:rsid w:val="000D35FF"/>
    <w:rsid w:val="000E45EB"/>
    <w:rsid w:val="000E7D72"/>
    <w:rsid w:val="000F2714"/>
    <w:rsid w:val="001006C1"/>
    <w:rsid w:val="00104696"/>
    <w:rsid w:val="00104CA4"/>
    <w:rsid w:val="001137BB"/>
    <w:rsid w:val="00117B37"/>
    <w:rsid w:val="00120D23"/>
    <w:rsid w:val="00125398"/>
    <w:rsid w:val="00131C93"/>
    <w:rsid w:val="00132D31"/>
    <w:rsid w:val="00134087"/>
    <w:rsid w:val="00134244"/>
    <w:rsid w:val="001346FF"/>
    <w:rsid w:val="00135D72"/>
    <w:rsid w:val="00137723"/>
    <w:rsid w:val="0014596B"/>
    <w:rsid w:val="00150720"/>
    <w:rsid w:val="00152F23"/>
    <w:rsid w:val="00154964"/>
    <w:rsid w:val="00161AE7"/>
    <w:rsid w:val="001645A8"/>
    <w:rsid w:val="001657DD"/>
    <w:rsid w:val="0017092F"/>
    <w:rsid w:val="00170D57"/>
    <w:rsid w:val="00181CEA"/>
    <w:rsid w:val="00182BA5"/>
    <w:rsid w:val="00185599"/>
    <w:rsid w:val="001979FD"/>
    <w:rsid w:val="001A50DD"/>
    <w:rsid w:val="001A6A38"/>
    <w:rsid w:val="001A7746"/>
    <w:rsid w:val="001B015A"/>
    <w:rsid w:val="001B10CF"/>
    <w:rsid w:val="001B4BA7"/>
    <w:rsid w:val="001B4CCE"/>
    <w:rsid w:val="001B50DF"/>
    <w:rsid w:val="001B5965"/>
    <w:rsid w:val="001B6983"/>
    <w:rsid w:val="001B771C"/>
    <w:rsid w:val="001B7BF4"/>
    <w:rsid w:val="001C10CC"/>
    <w:rsid w:val="001C150B"/>
    <w:rsid w:val="001E25C2"/>
    <w:rsid w:val="001E47EF"/>
    <w:rsid w:val="001E4A5D"/>
    <w:rsid w:val="001F0316"/>
    <w:rsid w:val="001F129A"/>
    <w:rsid w:val="001F57CE"/>
    <w:rsid w:val="001F5858"/>
    <w:rsid w:val="00202EC9"/>
    <w:rsid w:val="00203F50"/>
    <w:rsid w:val="00210A1A"/>
    <w:rsid w:val="002126CB"/>
    <w:rsid w:val="00213A8A"/>
    <w:rsid w:val="00213C0A"/>
    <w:rsid w:val="00216920"/>
    <w:rsid w:val="002171E0"/>
    <w:rsid w:val="002232BC"/>
    <w:rsid w:val="0022730D"/>
    <w:rsid w:val="00231035"/>
    <w:rsid w:val="002312FF"/>
    <w:rsid w:val="00234AA8"/>
    <w:rsid w:val="00234D06"/>
    <w:rsid w:val="002351B2"/>
    <w:rsid w:val="00241E03"/>
    <w:rsid w:val="00243C86"/>
    <w:rsid w:val="002441DF"/>
    <w:rsid w:val="002444E2"/>
    <w:rsid w:val="00250287"/>
    <w:rsid w:val="00252485"/>
    <w:rsid w:val="00256878"/>
    <w:rsid w:val="002628E5"/>
    <w:rsid w:val="00264D47"/>
    <w:rsid w:val="002660DA"/>
    <w:rsid w:val="00267C71"/>
    <w:rsid w:val="002708C6"/>
    <w:rsid w:val="0027224D"/>
    <w:rsid w:val="00281EF1"/>
    <w:rsid w:val="00284627"/>
    <w:rsid w:val="00286C23"/>
    <w:rsid w:val="00291AFD"/>
    <w:rsid w:val="002937B6"/>
    <w:rsid w:val="00293A0E"/>
    <w:rsid w:val="00294B9C"/>
    <w:rsid w:val="00295C0A"/>
    <w:rsid w:val="002A10C1"/>
    <w:rsid w:val="002A1160"/>
    <w:rsid w:val="002A208F"/>
    <w:rsid w:val="002A2360"/>
    <w:rsid w:val="002A44C5"/>
    <w:rsid w:val="002B07BB"/>
    <w:rsid w:val="002B35D3"/>
    <w:rsid w:val="002B4769"/>
    <w:rsid w:val="002C4B36"/>
    <w:rsid w:val="002C7AFF"/>
    <w:rsid w:val="002D067C"/>
    <w:rsid w:val="002D68E1"/>
    <w:rsid w:val="002D710E"/>
    <w:rsid w:val="002D7A52"/>
    <w:rsid w:val="002E1334"/>
    <w:rsid w:val="002E4203"/>
    <w:rsid w:val="002E5627"/>
    <w:rsid w:val="002F0661"/>
    <w:rsid w:val="002F2DD2"/>
    <w:rsid w:val="002F38E4"/>
    <w:rsid w:val="002F4096"/>
    <w:rsid w:val="003008B2"/>
    <w:rsid w:val="003055FF"/>
    <w:rsid w:val="00307376"/>
    <w:rsid w:val="00310A78"/>
    <w:rsid w:val="00311309"/>
    <w:rsid w:val="0031395B"/>
    <w:rsid w:val="00313A5E"/>
    <w:rsid w:val="003152A6"/>
    <w:rsid w:val="00320645"/>
    <w:rsid w:val="00321D9C"/>
    <w:rsid w:val="0032428A"/>
    <w:rsid w:val="0032471F"/>
    <w:rsid w:val="003320AE"/>
    <w:rsid w:val="00332DCB"/>
    <w:rsid w:val="00336A0C"/>
    <w:rsid w:val="00346053"/>
    <w:rsid w:val="00346B45"/>
    <w:rsid w:val="00353D8C"/>
    <w:rsid w:val="003568DF"/>
    <w:rsid w:val="00360F79"/>
    <w:rsid w:val="003645F5"/>
    <w:rsid w:val="00367045"/>
    <w:rsid w:val="00370C0B"/>
    <w:rsid w:val="00371EB0"/>
    <w:rsid w:val="003723DD"/>
    <w:rsid w:val="0037424B"/>
    <w:rsid w:val="003755F2"/>
    <w:rsid w:val="00376139"/>
    <w:rsid w:val="00377B56"/>
    <w:rsid w:val="00384095"/>
    <w:rsid w:val="00384149"/>
    <w:rsid w:val="00384CDA"/>
    <w:rsid w:val="00387AB7"/>
    <w:rsid w:val="003918F7"/>
    <w:rsid w:val="003942A2"/>
    <w:rsid w:val="00395F0A"/>
    <w:rsid w:val="00397C6F"/>
    <w:rsid w:val="003A19C3"/>
    <w:rsid w:val="003A62C4"/>
    <w:rsid w:val="003B16F8"/>
    <w:rsid w:val="003B1DD4"/>
    <w:rsid w:val="003B7880"/>
    <w:rsid w:val="003C0051"/>
    <w:rsid w:val="003C1954"/>
    <w:rsid w:val="003C1ED2"/>
    <w:rsid w:val="003C2A7E"/>
    <w:rsid w:val="003C3E58"/>
    <w:rsid w:val="003C7853"/>
    <w:rsid w:val="003D23B5"/>
    <w:rsid w:val="003D5B46"/>
    <w:rsid w:val="003D7CF7"/>
    <w:rsid w:val="003E08CE"/>
    <w:rsid w:val="003E586B"/>
    <w:rsid w:val="003E644C"/>
    <w:rsid w:val="003F04C4"/>
    <w:rsid w:val="003F4E17"/>
    <w:rsid w:val="003F7D1C"/>
    <w:rsid w:val="00401D97"/>
    <w:rsid w:val="00405E29"/>
    <w:rsid w:val="00410D57"/>
    <w:rsid w:val="00412BE6"/>
    <w:rsid w:val="00413781"/>
    <w:rsid w:val="00413A41"/>
    <w:rsid w:val="00420FCE"/>
    <w:rsid w:val="0042163A"/>
    <w:rsid w:val="00422093"/>
    <w:rsid w:val="00423922"/>
    <w:rsid w:val="0042574D"/>
    <w:rsid w:val="004268E6"/>
    <w:rsid w:val="00427935"/>
    <w:rsid w:val="004301CD"/>
    <w:rsid w:val="00432D4D"/>
    <w:rsid w:val="0043430C"/>
    <w:rsid w:val="0044130C"/>
    <w:rsid w:val="004422B1"/>
    <w:rsid w:val="0044480E"/>
    <w:rsid w:val="004473B3"/>
    <w:rsid w:val="00450B28"/>
    <w:rsid w:val="00452271"/>
    <w:rsid w:val="00453357"/>
    <w:rsid w:val="004539FA"/>
    <w:rsid w:val="00455C1B"/>
    <w:rsid w:val="004632BD"/>
    <w:rsid w:val="00466995"/>
    <w:rsid w:val="0046793B"/>
    <w:rsid w:val="00467B06"/>
    <w:rsid w:val="004723B6"/>
    <w:rsid w:val="0047269A"/>
    <w:rsid w:val="0047310F"/>
    <w:rsid w:val="004746CB"/>
    <w:rsid w:val="0048216C"/>
    <w:rsid w:val="00483F38"/>
    <w:rsid w:val="00484879"/>
    <w:rsid w:val="00491FF1"/>
    <w:rsid w:val="00493DE3"/>
    <w:rsid w:val="004A0E92"/>
    <w:rsid w:val="004A3184"/>
    <w:rsid w:val="004A55BD"/>
    <w:rsid w:val="004B5A5B"/>
    <w:rsid w:val="004B5E12"/>
    <w:rsid w:val="004B7036"/>
    <w:rsid w:val="004C1AEE"/>
    <w:rsid w:val="004C2655"/>
    <w:rsid w:val="004D423E"/>
    <w:rsid w:val="004D566A"/>
    <w:rsid w:val="004D64A8"/>
    <w:rsid w:val="004E4318"/>
    <w:rsid w:val="005013A4"/>
    <w:rsid w:val="005014D3"/>
    <w:rsid w:val="00501E2B"/>
    <w:rsid w:val="005029B1"/>
    <w:rsid w:val="00504289"/>
    <w:rsid w:val="00504B30"/>
    <w:rsid w:val="00504E82"/>
    <w:rsid w:val="0050792E"/>
    <w:rsid w:val="00510278"/>
    <w:rsid w:val="00515869"/>
    <w:rsid w:val="00523B08"/>
    <w:rsid w:val="00526E69"/>
    <w:rsid w:val="0052791D"/>
    <w:rsid w:val="00532E5C"/>
    <w:rsid w:val="005330EC"/>
    <w:rsid w:val="00533B4A"/>
    <w:rsid w:val="0053444E"/>
    <w:rsid w:val="0053685F"/>
    <w:rsid w:val="005415E6"/>
    <w:rsid w:val="005419FC"/>
    <w:rsid w:val="0054247C"/>
    <w:rsid w:val="00544919"/>
    <w:rsid w:val="0054698B"/>
    <w:rsid w:val="005525BB"/>
    <w:rsid w:val="0055346C"/>
    <w:rsid w:val="00555F35"/>
    <w:rsid w:val="00560ECB"/>
    <w:rsid w:val="00564A2C"/>
    <w:rsid w:val="005653E3"/>
    <w:rsid w:val="005679A7"/>
    <w:rsid w:val="00572CC4"/>
    <w:rsid w:val="005734AF"/>
    <w:rsid w:val="00573625"/>
    <w:rsid w:val="00577BAE"/>
    <w:rsid w:val="00582361"/>
    <w:rsid w:val="00582902"/>
    <w:rsid w:val="005856CD"/>
    <w:rsid w:val="00587D8B"/>
    <w:rsid w:val="00592327"/>
    <w:rsid w:val="00594AB4"/>
    <w:rsid w:val="005A0C25"/>
    <w:rsid w:val="005A109E"/>
    <w:rsid w:val="005A1594"/>
    <w:rsid w:val="005A1696"/>
    <w:rsid w:val="005A35FA"/>
    <w:rsid w:val="005A3E91"/>
    <w:rsid w:val="005A5022"/>
    <w:rsid w:val="005B506B"/>
    <w:rsid w:val="005D3540"/>
    <w:rsid w:val="005E2297"/>
    <w:rsid w:val="005E5074"/>
    <w:rsid w:val="005E5F32"/>
    <w:rsid w:val="005E74FB"/>
    <w:rsid w:val="005F0F94"/>
    <w:rsid w:val="005F2137"/>
    <w:rsid w:val="005F2898"/>
    <w:rsid w:val="005F4BEC"/>
    <w:rsid w:val="005F75D9"/>
    <w:rsid w:val="0060428D"/>
    <w:rsid w:val="006044EC"/>
    <w:rsid w:val="00604A5D"/>
    <w:rsid w:val="0060514C"/>
    <w:rsid w:val="00607C9B"/>
    <w:rsid w:val="006112E0"/>
    <w:rsid w:val="006124FA"/>
    <w:rsid w:val="006172FF"/>
    <w:rsid w:val="00620C1B"/>
    <w:rsid w:val="00621D43"/>
    <w:rsid w:val="0062613F"/>
    <w:rsid w:val="00630FB3"/>
    <w:rsid w:val="00640B50"/>
    <w:rsid w:val="006418E2"/>
    <w:rsid w:val="00641FE0"/>
    <w:rsid w:val="00644BEE"/>
    <w:rsid w:val="006551C1"/>
    <w:rsid w:val="006562F9"/>
    <w:rsid w:val="006655BA"/>
    <w:rsid w:val="00666B38"/>
    <w:rsid w:val="006673A0"/>
    <w:rsid w:val="00667473"/>
    <w:rsid w:val="00667DA0"/>
    <w:rsid w:val="00667DC6"/>
    <w:rsid w:val="0067062F"/>
    <w:rsid w:val="006764FB"/>
    <w:rsid w:val="00676FF9"/>
    <w:rsid w:val="00677370"/>
    <w:rsid w:val="00681FCD"/>
    <w:rsid w:val="00683C89"/>
    <w:rsid w:val="00683CFE"/>
    <w:rsid w:val="00683EAE"/>
    <w:rsid w:val="006863B5"/>
    <w:rsid w:val="00692F58"/>
    <w:rsid w:val="00694FB0"/>
    <w:rsid w:val="00695A02"/>
    <w:rsid w:val="00696A74"/>
    <w:rsid w:val="006A1125"/>
    <w:rsid w:val="006A2353"/>
    <w:rsid w:val="006B1065"/>
    <w:rsid w:val="006B1CD0"/>
    <w:rsid w:val="006B55CD"/>
    <w:rsid w:val="006B710C"/>
    <w:rsid w:val="006B788F"/>
    <w:rsid w:val="006C261C"/>
    <w:rsid w:val="006D5C7E"/>
    <w:rsid w:val="006D6DA4"/>
    <w:rsid w:val="006E1250"/>
    <w:rsid w:val="006E2617"/>
    <w:rsid w:val="006E39CC"/>
    <w:rsid w:val="006E4A49"/>
    <w:rsid w:val="006E565E"/>
    <w:rsid w:val="006E6FE6"/>
    <w:rsid w:val="006F3B5F"/>
    <w:rsid w:val="00701408"/>
    <w:rsid w:val="00701589"/>
    <w:rsid w:val="00701FBB"/>
    <w:rsid w:val="007042D4"/>
    <w:rsid w:val="00705742"/>
    <w:rsid w:val="00710312"/>
    <w:rsid w:val="00713576"/>
    <w:rsid w:val="007227E8"/>
    <w:rsid w:val="00725617"/>
    <w:rsid w:val="00730F4D"/>
    <w:rsid w:val="00731822"/>
    <w:rsid w:val="007337FC"/>
    <w:rsid w:val="00740E0D"/>
    <w:rsid w:val="007443E4"/>
    <w:rsid w:val="00750BCC"/>
    <w:rsid w:val="007528A3"/>
    <w:rsid w:val="00760A56"/>
    <w:rsid w:val="0076399D"/>
    <w:rsid w:val="0076566C"/>
    <w:rsid w:val="00765F12"/>
    <w:rsid w:val="00766F38"/>
    <w:rsid w:val="007740B7"/>
    <w:rsid w:val="0077621C"/>
    <w:rsid w:val="0077798E"/>
    <w:rsid w:val="00781481"/>
    <w:rsid w:val="007815D4"/>
    <w:rsid w:val="007858C7"/>
    <w:rsid w:val="007900CD"/>
    <w:rsid w:val="0079016B"/>
    <w:rsid w:val="00794643"/>
    <w:rsid w:val="007A0198"/>
    <w:rsid w:val="007A02C3"/>
    <w:rsid w:val="007A32A4"/>
    <w:rsid w:val="007A431A"/>
    <w:rsid w:val="007A4942"/>
    <w:rsid w:val="007A4B78"/>
    <w:rsid w:val="007A5D89"/>
    <w:rsid w:val="007B2314"/>
    <w:rsid w:val="007C57AE"/>
    <w:rsid w:val="007C7BE5"/>
    <w:rsid w:val="007C7CBE"/>
    <w:rsid w:val="007D113C"/>
    <w:rsid w:val="007D7115"/>
    <w:rsid w:val="007E73DF"/>
    <w:rsid w:val="007E75D4"/>
    <w:rsid w:val="007F1970"/>
    <w:rsid w:val="007F1A51"/>
    <w:rsid w:val="007F2D94"/>
    <w:rsid w:val="00800086"/>
    <w:rsid w:val="008033A4"/>
    <w:rsid w:val="00807082"/>
    <w:rsid w:val="00813C13"/>
    <w:rsid w:val="0081697D"/>
    <w:rsid w:val="0082063A"/>
    <w:rsid w:val="00823B38"/>
    <w:rsid w:val="008255B0"/>
    <w:rsid w:val="00845230"/>
    <w:rsid w:val="00845D24"/>
    <w:rsid w:val="00850D49"/>
    <w:rsid w:val="0085374C"/>
    <w:rsid w:val="00853B03"/>
    <w:rsid w:val="00854241"/>
    <w:rsid w:val="008557A6"/>
    <w:rsid w:val="00857A61"/>
    <w:rsid w:val="00870A8D"/>
    <w:rsid w:val="00871E69"/>
    <w:rsid w:val="008736A9"/>
    <w:rsid w:val="00876048"/>
    <w:rsid w:val="00876EA4"/>
    <w:rsid w:val="00882D95"/>
    <w:rsid w:val="0088306E"/>
    <w:rsid w:val="00892538"/>
    <w:rsid w:val="0089345B"/>
    <w:rsid w:val="008965C2"/>
    <w:rsid w:val="00896D1C"/>
    <w:rsid w:val="008B2CB4"/>
    <w:rsid w:val="008B4E3A"/>
    <w:rsid w:val="008B5026"/>
    <w:rsid w:val="008B7A86"/>
    <w:rsid w:val="008C0669"/>
    <w:rsid w:val="008C4466"/>
    <w:rsid w:val="008D33FD"/>
    <w:rsid w:val="008D66B3"/>
    <w:rsid w:val="008D767C"/>
    <w:rsid w:val="008E1DEA"/>
    <w:rsid w:val="008F3FF0"/>
    <w:rsid w:val="008F4B56"/>
    <w:rsid w:val="008F6A09"/>
    <w:rsid w:val="00901C7D"/>
    <w:rsid w:val="00903107"/>
    <w:rsid w:val="0090456F"/>
    <w:rsid w:val="009058B7"/>
    <w:rsid w:val="009061EA"/>
    <w:rsid w:val="009107E2"/>
    <w:rsid w:val="00915ED1"/>
    <w:rsid w:val="00920D53"/>
    <w:rsid w:val="0092318A"/>
    <w:rsid w:val="00924BBD"/>
    <w:rsid w:val="00931A67"/>
    <w:rsid w:val="00931D5B"/>
    <w:rsid w:val="0094004B"/>
    <w:rsid w:val="00943D8F"/>
    <w:rsid w:val="0094404E"/>
    <w:rsid w:val="00944FD2"/>
    <w:rsid w:val="00953F10"/>
    <w:rsid w:val="0095485A"/>
    <w:rsid w:val="009666AC"/>
    <w:rsid w:val="00966B0E"/>
    <w:rsid w:val="00970C3E"/>
    <w:rsid w:val="0097133D"/>
    <w:rsid w:val="00971B7F"/>
    <w:rsid w:val="00980F7C"/>
    <w:rsid w:val="009859E0"/>
    <w:rsid w:val="00986956"/>
    <w:rsid w:val="009912D4"/>
    <w:rsid w:val="009975AC"/>
    <w:rsid w:val="009975D9"/>
    <w:rsid w:val="009A04C5"/>
    <w:rsid w:val="009A2724"/>
    <w:rsid w:val="009B0F1D"/>
    <w:rsid w:val="009B2E3C"/>
    <w:rsid w:val="009B31C9"/>
    <w:rsid w:val="009B5DDF"/>
    <w:rsid w:val="009B6652"/>
    <w:rsid w:val="009C16B2"/>
    <w:rsid w:val="009C190A"/>
    <w:rsid w:val="009C5350"/>
    <w:rsid w:val="009C5A54"/>
    <w:rsid w:val="009C739E"/>
    <w:rsid w:val="009D5714"/>
    <w:rsid w:val="009F108B"/>
    <w:rsid w:val="009F6314"/>
    <w:rsid w:val="009F6BA8"/>
    <w:rsid w:val="00A046A9"/>
    <w:rsid w:val="00A062F1"/>
    <w:rsid w:val="00A12572"/>
    <w:rsid w:val="00A13313"/>
    <w:rsid w:val="00A1644B"/>
    <w:rsid w:val="00A17748"/>
    <w:rsid w:val="00A178A4"/>
    <w:rsid w:val="00A17B34"/>
    <w:rsid w:val="00A17F72"/>
    <w:rsid w:val="00A2055A"/>
    <w:rsid w:val="00A214E8"/>
    <w:rsid w:val="00A23C79"/>
    <w:rsid w:val="00A27AB1"/>
    <w:rsid w:val="00A30A6D"/>
    <w:rsid w:val="00A32639"/>
    <w:rsid w:val="00A37706"/>
    <w:rsid w:val="00A4006F"/>
    <w:rsid w:val="00A4055B"/>
    <w:rsid w:val="00A47236"/>
    <w:rsid w:val="00A51B66"/>
    <w:rsid w:val="00A534D7"/>
    <w:rsid w:val="00A6513D"/>
    <w:rsid w:val="00A67F37"/>
    <w:rsid w:val="00A7125C"/>
    <w:rsid w:val="00A76D69"/>
    <w:rsid w:val="00A81527"/>
    <w:rsid w:val="00A85AA8"/>
    <w:rsid w:val="00A908BA"/>
    <w:rsid w:val="00A92645"/>
    <w:rsid w:val="00AA2745"/>
    <w:rsid w:val="00AA5D44"/>
    <w:rsid w:val="00AA6320"/>
    <w:rsid w:val="00AB0B03"/>
    <w:rsid w:val="00AB2846"/>
    <w:rsid w:val="00AC0788"/>
    <w:rsid w:val="00AC3B3E"/>
    <w:rsid w:val="00AD2AE9"/>
    <w:rsid w:val="00AD6195"/>
    <w:rsid w:val="00AE241F"/>
    <w:rsid w:val="00AE4E84"/>
    <w:rsid w:val="00AE5370"/>
    <w:rsid w:val="00AF5639"/>
    <w:rsid w:val="00AF6AE7"/>
    <w:rsid w:val="00B001EA"/>
    <w:rsid w:val="00B06EC9"/>
    <w:rsid w:val="00B074F6"/>
    <w:rsid w:val="00B109D7"/>
    <w:rsid w:val="00B13D13"/>
    <w:rsid w:val="00B22973"/>
    <w:rsid w:val="00B229BE"/>
    <w:rsid w:val="00B244B5"/>
    <w:rsid w:val="00B24EA2"/>
    <w:rsid w:val="00B30B3E"/>
    <w:rsid w:val="00B3371F"/>
    <w:rsid w:val="00B36F67"/>
    <w:rsid w:val="00B43A95"/>
    <w:rsid w:val="00B45DDF"/>
    <w:rsid w:val="00B608CC"/>
    <w:rsid w:val="00B72057"/>
    <w:rsid w:val="00B725C2"/>
    <w:rsid w:val="00B83216"/>
    <w:rsid w:val="00B8620B"/>
    <w:rsid w:val="00B90576"/>
    <w:rsid w:val="00B93F80"/>
    <w:rsid w:val="00B95BDF"/>
    <w:rsid w:val="00B96C75"/>
    <w:rsid w:val="00BB7282"/>
    <w:rsid w:val="00BC0A74"/>
    <w:rsid w:val="00BC1782"/>
    <w:rsid w:val="00BC43CD"/>
    <w:rsid w:val="00BD38BA"/>
    <w:rsid w:val="00BD4873"/>
    <w:rsid w:val="00BD7212"/>
    <w:rsid w:val="00BE0A5A"/>
    <w:rsid w:val="00BE25E7"/>
    <w:rsid w:val="00BE3C52"/>
    <w:rsid w:val="00C0315C"/>
    <w:rsid w:val="00C07781"/>
    <w:rsid w:val="00C12E24"/>
    <w:rsid w:val="00C1327A"/>
    <w:rsid w:val="00C21D2A"/>
    <w:rsid w:val="00C24753"/>
    <w:rsid w:val="00C24B6D"/>
    <w:rsid w:val="00C25494"/>
    <w:rsid w:val="00C33447"/>
    <w:rsid w:val="00C341AB"/>
    <w:rsid w:val="00C355E2"/>
    <w:rsid w:val="00C36E84"/>
    <w:rsid w:val="00C373E9"/>
    <w:rsid w:val="00C37F2F"/>
    <w:rsid w:val="00C46ECA"/>
    <w:rsid w:val="00C50352"/>
    <w:rsid w:val="00C55DD5"/>
    <w:rsid w:val="00C62F8B"/>
    <w:rsid w:val="00C64926"/>
    <w:rsid w:val="00C701A0"/>
    <w:rsid w:val="00C770DE"/>
    <w:rsid w:val="00C83D85"/>
    <w:rsid w:val="00C84E9A"/>
    <w:rsid w:val="00C87B2C"/>
    <w:rsid w:val="00C953EA"/>
    <w:rsid w:val="00CA6C37"/>
    <w:rsid w:val="00CB3923"/>
    <w:rsid w:val="00CB50E4"/>
    <w:rsid w:val="00CB547C"/>
    <w:rsid w:val="00CC0EF5"/>
    <w:rsid w:val="00CC1AA8"/>
    <w:rsid w:val="00CC514D"/>
    <w:rsid w:val="00CC77B6"/>
    <w:rsid w:val="00CC7FB6"/>
    <w:rsid w:val="00CD20FE"/>
    <w:rsid w:val="00CD2BB8"/>
    <w:rsid w:val="00CD2F96"/>
    <w:rsid w:val="00CD4E75"/>
    <w:rsid w:val="00CD6453"/>
    <w:rsid w:val="00CD66BC"/>
    <w:rsid w:val="00CE6310"/>
    <w:rsid w:val="00CE6F1D"/>
    <w:rsid w:val="00CF592A"/>
    <w:rsid w:val="00CF63AE"/>
    <w:rsid w:val="00D00013"/>
    <w:rsid w:val="00D0499B"/>
    <w:rsid w:val="00D07263"/>
    <w:rsid w:val="00D15A12"/>
    <w:rsid w:val="00D21691"/>
    <w:rsid w:val="00D225C9"/>
    <w:rsid w:val="00D22D85"/>
    <w:rsid w:val="00D27B10"/>
    <w:rsid w:val="00D30091"/>
    <w:rsid w:val="00D30529"/>
    <w:rsid w:val="00D30CF7"/>
    <w:rsid w:val="00D430C9"/>
    <w:rsid w:val="00D446F9"/>
    <w:rsid w:val="00D44A2A"/>
    <w:rsid w:val="00D45ABB"/>
    <w:rsid w:val="00D47009"/>
    <w:rsid w:val="00D50B89"/>
    <w:rsid w:val="00D524C3"/>
    <w:rsid w:val="00D52519"/>
    <w:rsid w:val="00D533F3"/>
    <w:rsid w:val="00D60E42"/>
    <w:rsid w:val="00D6293E"/>
    <w:rsid w:val="00D72708"/>
    <w:rsid w:val="00D76DAF"/>
    <w:rsid w:val="00D7708F"/>
    <w:rsid w:val="00D80B48"/>
    <w:rsid w:val="00D83FEE"/>
    <w:rsid w:val="00D861D6"/>
    <w:rsid w:val="00D941FF"/>
    <w:rsid w:val="00D9733F"/>
    <w:rsid w:val="00DA570A"/>
    <w:rsid w:val="00DA5A0E"/>
    <w:rsid w:val="00DA6AF1"/>
    <w:rsid w:val="00DB1251"/>
    <w:rsid w:val="00DB2FF0"/>
    <w:rsid w:val="00DC076C"/>
    <w:rsid w:val="00DC2F3E"/>
    <w:rsid w:val="00DC58E4"/>
    <w:rsid w:val="00DC6129"/>
    <w:rsid w:val="00DC76E4"/>
    <w:rsid w:val="00DD0A3F"/>
    <w:rsid w:val="00DD18F3"/>
    <w:rsid w:val="00DD3882"/>
    <w:rsid w:val="00DD5C62"/>
    <w:rsid w:val="00DE3177"/>
    <w:rsid w:val="00DE3410"/>
    <w:rsid w:val="00DE3602"/>
    <w:rsid w:val="00DE6326"/>
    <w:rsid w:val="00DF61E8"/>
    <w:rsid w:val="00DF7D1F"/>
    <w:rsid w:val="00E01E8F"/>
    <w:rsid w:val="00E0586B"/>
    <w:rsid w:val="00E0586F"/>
    <w:rsid w:val="00E07A55"/>
    <w:rsid w:val="00E13BDF"/>
    <w:rsid w:val="00E13EBF"/>
    <w:rsid w:val="00E15F00"/>
    <w:rsid w:val="00E15FA4"/>
    <w:rsid w:val="00E20F2F"/>
    <w:rsid w:val="00E21EC5"/>
    <w:rsid w:val="00E30C2F"/>
    <w:rsid w:val="00E335C5"/>
    <w:rsid w:val="00E4337D"/>
    <w:rsid w:val="00E4569B"/>
    <w:rsid w:val="00E46D10"/>
    <w:rsid w:val="00E47492"/>
    <w:rsid w:val="00E5379C"/>
    <w:rsid w:val="00E607DF"/>
    <w:rsid w:val="00E63D20"/>
    <w:rsid w:val="00E662DA"/>
    <w:rsid w:val="00E668C3"/>
    <w:rsid w:val="00E73CAA"/>
    <w:rsid w:val="00E75CED"/>
    <w:rsid w:val="00E75F97"/>
    <w:rsid w:val="00E80B8D"/>
    <w:rsid w:val="00E84A34"/>
    <w:rsid w:val="00E851AC"/>
    <w:rsid w:val="00E86CEF"/>
    <w:rsid w:val="00E90B6B"/>
    <w:rsid w:val="00E913D1"/>
    <w:rsid w:val="00E92BDB"/>
    <w:rsid w:val="00E94925"/>
    <w:rsid w:val="00E94953"/>
    <w:rsid w:val="00E95231"/>
    <w:rsid w:val="00E953FC"/>
    <w:rsid w:val="00EA3D99"/>
    <w:rsid w:val="00EA7F8D"/>
    <w:rsid w:val="00EB0014"/>
    <w:rsid w:val="00EB0E6A"/>
    <w:rsid w:val="00EB6530"/>
    <w:rsid w:val="00EB66C9"/>
    <w:rsid w:val="00EB730A"/>
    <w:rsid w:val="00EC3C68"/>
    <w:rsid w:val="00EC3E51"/>
    <w:rsid w:val="00EC4EBF"/>
    <w:rsid w:val="00EC62DC"/>
    <w:rsid w:val="00ED2A25"/>
    <w:rsid w:val="00ED4C77"/>
    <w:rsid w:val="00ED64DC"/>
    <w:rsid w:val="00EE00BF"/>
    <w:rsid w:val="00EE24D7"/>
    <w:rsid w:val="00EF2AB3"/>
    <w:rsid w:val="00EF2F2A"/>
    <w:rsid w:val="00EF4B02"/>
    <w:rsid w:val="00EF7203"/>
    <w:rsid w:val="00F02ADF"/>
    <w:rsid w:val="00F05ED5"/>
    <w:rsid w:val="00F2440B"/>
    <w:rsid w:val="00F26A29"/>
    <w:rsid w:val="00F27720"/>
    <w:rsid w:val="00F3480D"/>
    <w:rsid w:val="00F34AAD"/>
    <w:rsid w:val="00F40620"/>
    <w:rsid w:val="00F41361"/>
    <w:rsid w:val="00F446DF"/>
    <w:rsid w:val="00F50D4B"/>
    <w:rsid w:val="00F51AF7"/>
    <w:rsid w:val="00F52A42"/>
    <w:rsid w:val="00F52EE0"/>
    <w:rsid w:val="00F71260"/>
    <w:rsid w:val="00F71404"/>
    <w:rsid w:val="00F72A95"/>
    <w:rsid w:val="00F73AC2"/>
    <w:rsid w:val="00F73E2C"/>
    <w:rsid w:val="00F84002"/>
    <w:rsid w:val="00F900E5"/>
    <w:rsid w:val="00F936A2"/>
    <w:rsid w:val="00FA4471"/>
    <w:rsid w:val="00FA736C"/>
    <w:rsid w:val="00FA7908"/>
    <w:rsid w:val="00FA7FCA"/>
    <w:rsid w:val="00FB1210"/>
    <w:rsid w:val="00FB23BD"/>
    <w:rsid w:val="00FB3EBB"/>
    <w:rsid w:val="00FB4418"/>
    <w:rsid w:val="00FB4781"/>
    <w:rsid w:val="00FB494A"/>
    <w:rsid w:val="00FB5791"/>
    <w:rsid w:val="00FB606D"/>
    <w:rsid w:val="00FC114B"/>
    <w:rsid w:val="00FC393A"/>
    <w:rsid w:val="00FC58F0"/>
    <w:rsid w:val="00FD12E4"/>
    <w:rsid w:val="00FD5B53"/>
    <w:rsid w:val="00FE0BA3"/>
    <w:rsid w:val="00FE127B"/>
    <w:rsid w:val="00FE6551"/>
    <w:rsid w:val="00FF17B5"/>
    <w:rsid w:val="00FF48CB"/>
    <w:rsid w:val="00FF5396"/>
    <w:rsid w:val="00FF67B5"/>
    <w:rsid w:val="00FF78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C707F3"/>
  <w15:chartTrackingRefBased/>
  <w15:docId w15:val="{4E9D8A52-5BCA-45CA-A4D4-2B8BFA1A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440B"/>
    <w:pPr>
      <w:tabs>
        <w:tab w:val="center" w:pos="4536"/>
        <w:tab w:val="right" w:pos="9072"/>
      </w:tabs>
      <w:spacing w:after="0" w:line="240" w:lineRule="auto"/>
    </w:pPr>
  </w:style>
  <w:style w:type="character" w:customStyle="1" w:styleId="En-tteCar">
    <w:name w:val="En-tête Car"/>
    <w:basedOn w:val="Policepardfaut"/>
    <w:link w:val="En-tte"/>
    <w:uiPriority w:val="99"/>
    <w:rsid w:val="00F2440B"/>
  </w:style>
  <w:style w:type="paragraph" w:styleId="Pieddepage">
    <w:name w:val="footer"/>
    <w:basedOn w:val="Normal"/>
    <w:link w:val="PieddepageCar"/>
    <w:uiPriority w:val="99"/>
    <w:unhideWhenUsed/>
    <w:rsid w:val="00F244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440B"/>
  </w:style>
  <w:style w:type="paragraph" w:styleId="Paragraphedeliste">
    <w:name w:val="List Paragraph"/>
    <w:basedOn w:val="Normal"/>
    <w:uiPriority w:val="34"/>
    <w:qFormat/>
    <w:rsid w:val="00A17748"/>
    <w:pPr>
      <w:ind w:left="720"/>
      <w:contextualSpacing/>
    </w:pPr>
  </w:style>
  <w:style w:type="table" w:styleId="Grilledutableau">
    <w:name w:val="Table Grid"/>
    <w:basedOn w:val="TableauNormal"/>
    <w:uiPriority w:val="39"/>
    <w:rsid w:val="001F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5">
    <w:name w:val="List Table 3 Accent 5"/>
    <w:basedOn w:val="TableauNormal"/>
    <w:uiPriority w:val="48"/>
    <w:rsid w:val="00882D95"/>
    <w:pPr>
      <w:spacing w:after="0" w:line="240" w:lineRule="auto"/>
    </w:pPr>
    <w:rPr>
      <w:lang w:val="en-GB"/>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extedebulles">
    <w:name w:val="Balloon Text"/>
    <w:basedOn w:val="Normal"/>
    <w:link w:val="TextedebullesCar"/>
    <w:uiPriority w:val="99"/>
    <w:semiHidden/>
    <w:unhideWhenUsed/>
    <w:rsid w:val="007814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1481"/>
    <w:rPr>
      <w:rFonts w:ascii="Segoe UI" w:hAnsi="Segoe UI" w:cs="Segoe UI"/>
      <w:sz w:val="18"/>
      <w:szCs w:val="18"/>
    </w:rPr>
  </w:style>
  <w:style w:type="character" w:styleId="Marquedecommentaire">
    <w:name w:val="annotation reference"/>
    <w:basedOn w:val="Policepardfaut"/>
    <w:uiPriority w:val="99"/>
    <w:semiHidden/>
    <w:unhideWhenUsed/>
    <w:rsid w:val="00781481"/>
    <w:rPr>
      <w:sz w:val="16"/>
      <w:szCs w:val="16"/>
    </w:rPr>
  </w:style>
  <w:style w:type="paragraph" w:styleId="Commentaire">
    <w:name w:val="annotation text"/>
    <w:basedOn w:val="Normal"/>
    <w:link w:val="CommentaireCar"/>
    <w:uiPriority w:val="99"/>
    <w:semiHidden/>
    <w:unhideWhenUsed/>
    <w:rsid w:val="00781481"/>
    <w:pPr>
      <w:spacing w:line="240" w:lineRule="auto"/>
    </w:pPr>
    <w:rPr>
      <w:sz w:val="20"/>
      <w:szCs w:val="20"/>
    </w:rPr>
  </w:style>
  <w:style w:type="character" w:customStyle="1" w:styleId="CommentaireCar">
    <w:name w:val="Commentaire Car"/>
    <w:basedOn w:val="Policepardfaut"/>
    <w:link w:val="Commentaire"/>
    <w:uiPriority w:val="99"/>
    <w:semiHidden/>
    <w:rsid w:val="00781481"/>
    <w:rPr>
      <w:sz w:val="20"/>
      <w:szCs w:val="20"/>
    </w:rPr>
  </w:style>
  <w:style w:type="paragraph" w:styleId="Objetducommentaire">
    <w:name w:val="annotation subject"/>
    <w:basedOn w:val="Commentaire"/>
    <w:next w:val="Commentaire"/>
    <w:link w:val="ObjetducommentaireCar"/>
    <w:uiPriority w:val="99"/>
    <w:semiHidden/>
    <w:unhideWhenUsed/>
    <w:rsid w:val="00781481"/>
    <w:rPr>
      <w:b/>
      <w:bCs/>
    </w:rPr>
  </w:style>
  <w:style w:type="character" w:customStyle="1" w:styleId="ObjetducommentaireCar">
    <w:name w:val="Objet du commentaire Car"/>
    <w:basedOn w:val="CommentaireCar"/>
    <w:link w:val="Objetducommentaire"/>
    <w:uiPriority w:val="99"/>
    <w:semiHidden/>
    <w:rsid w:val="007814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05162">
      <w:bodyDiv w:val="1"/>
      <w:marLeft w:val="0"/>
      <w:marRight w:val="0"/>
      <w:marTop w:val="0"/>
      <w:marBottom w:val="0"/>
      <w:divBdr>
        <w:top w:val="none" w:sz="0" w:space="0" w:color="auto"/>
        <w:left w:val="none" w:sz="0" w:space="0" w:color="auto"/>
        <w:bottom w:val="none" w:sz="0" w:space="0" w:color="auto"/>
        <w:right w:val="none" w:sz="0" w:space="0" w:color="auto"/>
      </w:divBdr>
    </w:div>
    <w:div w:id="1163592795">
      <w:bodyDiv w:val="1"/>
      <w:marLeft w:val="0"/>
      <w:marRight w:val="0"/>
      <w:marTop w:val="0"/>
      <w:marBottom w:val="0"/>
      <w:divBdr>
        <w:top w:val="none" w:sz="0" w:space="0" w:color="auto"/>
        <w:left w:val="none" w:sz="0" w:space="0" w:color="auto"/>
        <w:bottom w:val="none" w:sz="0" w:space="0" w:color="auto"/>
        <w:right w:val="none" w:sz="0" w:space="0" w:color="auto"/>
      </w:divBdr>
    </w:div>
    <w:div w:id="1228419885">
      <w:bodyDiv w:val="1"/>
      <w:marLeft w:val="0"/>
      <w:marRight w:val="0"/>
      <w:marTop w:val="0"/>
      <w:marBottom w:val="0"/>
      <w:divBdr>
        <w:top w:val="none" w:sz="0" w:space="0" w:color="auto"/>
        <w:left w:val="none" w:sz="0" w:space="0" w:color="auto"/>
        <w:bottom w:val="none" w:sz="0" w:space="0" w:color="auto"/>
        <w:right w:val="none" w:sz="0" w:space="0" w:color="auto"/>
      </w:divBdr>
      <w:divsChild>
        <w:div w:id="217788097">
          <w:marLeft w:val="0"/>
          <w:marRight w:val="0"/>
          <w:marTop w:val="900"/>
          <w:marBottom w:val="0"/>
          <w:divBdr>
            <w:top w:val="none" w:sz="0" w:space="0" w:color="auto"/>
            <w:left w:val="none" w:sz="0" w:space="0" w:color="auto"/>
            <w:bottom w:val="none" w:sz="0" w:space="0" w:color="auto"/>
            <w:right w:val="none" w:sz="0" w:space="0" w:color="auto"/>
          </w:divBdr>
        </w:div>
        <w:div w:id="751321051">
          <w:marLeft w:val="0"/>
          <w:marRight w:val="0"/>
          <w:marTop w:val="225"/>
          <w:marBottom w:val="0"/>
          <w:divBdr>
            <w:top w:val="none" w:sz="0" w:space="0" w:color="auto"/>
            <w:left w:val="none" w:sz="0" w:space="0" w:color="auto"/>
            <w:bottom w:val="none" w:sz="0" w:space="0" w:color="auto"/>
            <w:right w:val="none" w:sz="0" w:space="0" w:color="auto"/>
          </w:divBdr>
        </w:div>
      </w:divsChild>
    </w:div>
    <w:div w:id="1368263903">
      <w:bodyDiv w:val="1"/>
      <w:marLeft w:val="0"/>
      <w:marRight w:val="0"/>
      <w:marTop w:val="0"/>
      <w:marBottom w:val="0"/>
      <w:divBdr>
        <w:top w:val="none" w:sz="0" w:space="0" w:color="auto"/>
        <w:left w:val="none" w:sz="0" w:space="0" w:color="auto"/>
        <w:bottom w:val="none" w:sz="0" w:space="0" w:color="auto"/>
        <w:right w:val="none" w:sz="0" w:space="0" w:color="auto"/>
      </w:divBdr>
    </w:div>
    <w:div w:id="18758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2E7E-09D3-451D-BDE0-E7A20ED8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2404</Words>
  <Characters>13227</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Hager Karaa</dc:creator>
  <cp:keywords/>
  <dc:description/>
  <cp:lastModifiedBy>Hager Karaa</cp:lastModifiedBy>
  <cp:revision>3</cp:revision>
  <cp:lastPrinted>2022-04-13T04:02:00Z</cp:lastPrinted>
  <dcterms:created xsi:type="dcterms:W3CDTF">2022-04-14T10:22:00Z</dcterms:created>
  <dcterms:modified xsi:type="dcterms:W3CDTF">2022-04-14T10:22:00Z</dcterms:modified>
</cp:coreProperties>
</file>